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7B" w:rsidRDefault="0090317B" w:rsidP="0090317B">
      <w:pPr>
        <w:widowControl/>
        <w:spacing w:beforeLines="50" w:before="156" w:afterLines="50" w:after="156"/>
        <w:jc w:val="center"/>
        <w:rPr>
          <w:rFonts w:ascii="黑体" w:eastAsia="黑体" w:hAnsi="黑体" w:cs="黑体"/>
          <w:b/>
          <w:color w:val="000000"/>
          <w:kern w:val="0"/>
          <w:sz w:val="24"/>
        </w:rPr>
      </w:pPr>
      <w:r>
        <w:rPr>
          <w:rFonts w:ascii="黑体" w:eastAsia="黑体" w:hAnsi="黑体" w:cs="黑体" w:hint="eastAsia"/>
          <w:b/>
          <w:color w:val="000000"/>
          <w:kern w:val="0"/>
          <w:sz w:val="24"/>
        </w:rPr>
        <w:t>上海理工大学“林建华奖学金”--“劳动美丽”奖学金评选细则</w:t>
      </w:r>
    </w:p>
    <w:p w:rsidR="0090317B" w:rsidRDefault="0090317B" w:rsidP="0090317B">
      <w:pPr>
        <w:widowControl/>
        <w:spacing w:line="460" w:lineRule="exact"/>
        <w:ind w:firstLineChars="200" w:firstLine="440"/>
        <w:jc w:val="left"/>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为全面贯彻党的教育方针，切实加强实践育人体系建设，促进学生素质全面提高，鼓励学生专业成才和个性发展，根据国家、上海市文件要求，</w:t>
      </w:r>
      <w:r>
        <w:rPr>
          <w:rFonts w:ascii="仿宋_GB2312" w:eastAsia="仿宋_GB2312" w:hAnsi="仿宋_GB2312" w:cs="仿宋_GB2312" w:hint="eastAsia"/>
          <w:color w:val="000000"/>
          <w:sz w:val="22"/>
        </w:rPr>
        <w:t>以（慈善）志愿服务、社会实践</w:t>
      </w:r>
      <w:r w:rsidRPr="00A36685">
        <w:rPr>
          <w:rFonts w:ascii="仿宋_GB2312" w:eastAsia="仿宋_GB2312" w:hAnsi="仿宋_GB2312" w:cs="仿宋_GB2312" w:hint="eastAsia"/>
          <w:color w:val="000000"/>
          <w:sz w:val="22"/>
        </w:rPr>
        <w:t>等多元化载体，实现本科生、研究生全覆盖，以达到实践育人和立德树人的工作目标。</w:t>
      </w:r>
      <w:r w:rsidRPr="00A36685">
        <w:rPr>
          <w:rFonts w:ascii="仿宋_GB2312" w:eastAsia="仿宋_GB2312" w:hAnsi="仿宋_GB2312" w:cs="仿宋_GB2312" w:hint="eastAsia"/>
          <w:color w:val="000000"/>
          <w:kern w:val="0"/>
          <w:sz w:val="22"/>
        </w:rPr>
        <w:t>特制定</w:t>
      </w:r>
      <w:r>
        <w:rPr>
          <w:rFonts w:ascii="仿宋_GB2312" w:eastAsia="仿宋_GB2312" w:hAnsi="仿宋_GB2312" w:cs="仿宋_GB2312" w:hint="eastAsia"/>
          <w:color w:val="000000"/>
          <w:kern w:val="0"/>
          <w:sz w:val="22"/>
        </w:rPr>
        <w:t>《</w:t>
      </w:r>
      <w:r w:rsidRPr="00A36685">
        <w:rPr>
          <w:rFonts w:ascii="仿宋_GB2312" w:eastAsia="仿宋_GB2312" w:hAnsi="仿宋_GB2312" w:cs="仿宋_GB2312" w:hint="eastAsia"/>
          <w:color w:val="000000"/>
          <w:kern w:val="0"/>
          <w:sz w:val="22"/>
        </w:rPr>
        <w:t>上海理工大学“林建华奖学金”--“</w:t>
      </w:r>
      <w:r>
        <w:rPr>
          <w:rFonts w:ascii="仿宋_GB2312" w:eastAsia="仿宋_GB2312" w:hAnsi="仿宋_GB2312" w:cs="仿宋_GB2312" w:hint="eastAsia"/>
          <w:color w:val="000000"/>
          <w:kern w:val="0"/>
          <w:sz w:val="22"/>
        </w:rPr>
        <w:t>劳动美丽</w:t>
      </w:r>
      <w:r w:rsidRPr="00A36685">
        <w:rPr>
          <w:rFonts w:ascii="仿宋_GB2312" w:eastAsia="仿宋_GB2312" w:hAnsi="仿宋_GB2312" w:cs="仿宋_GB2312" w:hint="eastAsia"/>
          <w:color w:val="000000"/>
          <w:kern w:val="0"/>
          <w:sz w:val="22"/>
        </w:rPr>
        <w:t>”奖学金评选细则</w:t>
      </w:r>
      <w:r>
        <w:rPr>
          <w:rFonts w:ascii="仿宋_GB2312" w:eastAsia="仿宋_GB2312" w:hAnsi="仿宋_GB2312" w:cs="仿宋_GB2312" w:hint="eastAsia"/>
          <w:color w:val="000000"/>
          <w:kern w:val="0"/>
          <w:sz w:val="22"/>
        </w:rPr>
        <w:t>》</w:t>
      </w:r>
      <w:r w:rsidRPr="00A36685">
        <w:rPr>
          <w:rFonts w:ascii="仿宋_GB2312" w:eastAsia="仿宋_GB2312" w:hAnsi="仿宋_GB2312" w:cs="仿宋_GB2312" w:hint="eastAsia"/>
          <w:color w:val="000000"/>
          <w:kern w:val="0"/>
          <w:sz w:val="22"/>
        </w:rPr>
        <w:t>。</w:t>
      </w:r>
    </w:p>
    <w:p w:rsidR="0090317B" w:rsidRPr="00034898" w:rsidRDefault="0090317B" w:rsidP="0090317B">
      <w:pPr>
        <w:spacing w:line="360" w:lineRule="auto"/>
        <w:ind w:firstLineChars="200" w:firstLine="442"/>
        <w:jc w:val="left"/>
        <w:rPr>
          <w:rFonts w:ascii="黑体" w:eastAsia="黑体" w:hAnsi="黑体" w:cs="黑体"/>
          <w:b/>
          <w:sz w:val="22"/>
        </w:rPr>
      </w:pPr>
      <w:r>
        <w:rPr>
          <w:rFonts w:ascii="黑体" w:eastAsia="黑体" w:hAnsi="黑体" w:cs="黑体" w:hint="eastAsia"/>
          <w:b/>
          <w:sz w:val="22"/>
        </w:rPr>
        <w:t>一、</w:t>
      </w:r>
      <w:r w:rsidRPr="00034898">
        <w:rPr>
          <w:rFonts w:ascii="黑体" w:eastAsia="黑体" w:hAnsi="黑体" w:cs="黑体" w:hint="eastAsia"/>
          <w:b/>
          <w:sz w:val="22"/>
        </w:rPr>
        <w:t>申请条件</w:t>
      </w:r>
    </w:p>
    <w:p w:rsidR="0090317B" w:rsidRPr="00034898" w:rsidRDefault="0090317B" w:rsidP="0090317B">
      <w:pPr>
        <w:spacing w:line="460" w:lineRule="exact"/>
        <w:ind w:firstLineChars="200" w:firstLine="440"/>
        <w:rPr>
          <w:rFonts w:ascii="Times New Roman" w:eastAsia="仿宋_GB2312" w:hAnsi="Times New Roman" w:cs="Times New Roman"/>
          <w:sz w:val="22"/>
        </w:rPr>
      </w:pPr>
      <w:r w:rsidRPr="00034898">
        <w:rPr>
          <w:rFonts w:ascii="Times New Roman" w:eastAsia="仿宋_GB2312" w:hAnsi="Times New Roman" w:cs="Times New Roman" w:hint="eastAsia"/>
          <w:sz w:val="22"/>
        </w:rPr>
        <w:t>凡在我院接受学历教育的本科生、研究生均有权申请奖学金。</w:t>
      </w:r>
      <w:r>
        <w:rPr>
          <w:rFonts w:ascii="仿宋_GB2312" w:eastAsia="仿宋_GB2312" w:hAnsi="仿宋_GB2312" w:cs="仿宋_GB2312" w:hint="eastAsia"/>
          <w:sz w:val="22"/>
        </w:rPr>
        <w:t>并要</w:t>
      </w:r>
      <w:r w:rsidRPr="00034898">
        <w:rPr>
          <w:rFonts w:ascii="仿宋_GB2312" w:eastAsia="仿宋_GB2312" w:hAnsi="仿宋_GB2312" w:cs="仿宋_GB2312" w:hint="eastAsia"/>
          <w:sz w:val="22"/>
        </w:rPr>
        <w:t>做到：</w:t>
      </w:r>
    </w:p>
    <w:p w:rsidR="0090317B" w:rsidRPr="00034898" w:rsidRDefault="0090317B" w:rsidP="0090317B">
      <w:pPr>
        <w:spacing w:line="460" w:lineRule="exact"/>
        <w:ind w:firstLineChars="200" w:firstLine="440"/>
        <w:rPr>
          <w:rFonts w:ascii="Times New Roman" w:eastAsia="仿宋_GB2312" w:hAnsi="Times New Roman" w:cs="Times New Roman"/>
          <w:sz w:val="22"/>
        </w:rPr>
      </w:pPr>
      <w:r w:rsidRPr="00034898">
        <w:rPr>
          <w:rFonts w:ascii="Times New Roman" w:eastAsia="仿宋_GB2312" w:hAnsi="Times New Roman" w:cs="Times New Roman" w:hint="eastAsia"/>
          <w:sz w:val="22"/>
        </w:rPr>
        <w:t>（一）热爱祖国，拥护党的路线、方针、政策，具有良好的政治素质和品德修养；</w:t>
      </w:r>
    </w:p>
    <w:p w:rsidR="0090317B" w:rsidRPr="00034898" w:rsidRDefault="0090317B" w:rsidP="0090317B">
      <w:pPr>
        <w:spacing w:line="460" w:lineRule="exact"/>
        <w:ind w:firstLineChars="200" w:firstLine="440"/>
        <w:rPr>
          <w:rFonts w:ascii="Times New Roman" w:eastAsia="仿宋_GB2312" w:hAnsi="Times New Roman" w:cs="Times New Roman"/>
          <w:sz w:val="22"/>
        </w:rPr>
      </w:pPr>
      <w:r w:rsidRPr="00034898">
        <w:rPr>
          <w:rFonts w:ascii="Times New Roman" w:eastAsia="仿宋_GB2312" w:hAnsi="Times New Roman" w:cs="Times New Roman" w:hint="eastAsia"/>
          <w:sz w:val="22"/>
        </w:rPr>
        <w:t>（二）积极进取，刻苦学习，学习成绩良好；</w:t>
      </w:r>
    </w:p>
    <w:p w:rsidR="0090317B" w:rsidRPr="00A36685" w:rsidRDefault="0090317B" w:rsidP="0090317B">
      <w:pPr>
        <w:widowControl/>
        <w:spacing w:line="460" w:lineRule="exact"/>
        <w:ind w:firstLineChars="200" w:firstLine="440"/>
        <w:jc w:val="left"/>
        <w:rPr>
          <w:rFonts w:ascii="仿宋_GB2312" w:eastAsia="仿宋_GB2312" w:hAnsi="仿宋_GB2312" w:cs="仿宋_GB2312"/>
          <w:color w:val="000000"/>
          <w:kern w:val="0"/>
          <w:sz w:val="22"/>
        </w:rPr>
      </w:pPr>
      <w:r w:rsidRPr="00034898">
        <w:rPr>
          <w:rFonts w:ascii="Times New Roman" w:eastAsia="仿宋_GB2312" w:hAnsi="Times New Roman" w:cs="Times New Roman" w:hint="eastAsia"/>
          <w:sz w:val="22"/>
        </w:rPr>
        <w:t>（三）遵纪守法，维护社会公德，自觉遵守大学生行为准则，遵守学校有关规章制度，有较强的集体荣誉感。</w:t>
      </w:r>
    </w:p>
    <w:p w:rsidR="0090317B" w:rsidRDefault="0090317B" w:rsidP="0090317B">
      <w:pPr>
        <w:spacing w:line="360" w:lineRule="auto"/>
        <w:ind w:firstLineChars="200" w:firstLine="482"/>
        <w:jc w:val="left"/>
        <w:rPr>
          <w:rFonts w:ascii="黑体" w:eastAsia="黑体" w:hAnsi="黑体" w:cs="黑体"/>
          <w:b/>
          <w:sz w:val="24"/>
        </w:rPr>
      </w:pPr>
      <w:r>
        <w:rPr>
          <w:rFonts w:ascii="黑体" w:eastAsia="黑体" w:hAnsi="黑体" w:cs="黑体" w:hint="eastAsia"/>
          <w:b/>
          <w:sz w:val="24"/>
        </w:rPr>
        <w:t>二、奖项设置</w:t>
      </w:r>
    </w:p>
    <w:tbl>
      <w:tblPr>
        <w:tblStyle w:val="aa"/>
        <w:tblpPr w:leftFromText="180" w:rightFromText="180" w:vertAnchor="text" w:horzAnchor="margin" w:tblpXSpec="center" w:tblpY="30"/>
        <w:tblW w:w="5579" w:type="dxa"/>
        <w:tblLayout w:type="fixed"/>
        <w:tblLook w:val="04A0" w:firstRow="1" w:lastRow="0" w:firstColumn="1" w:lastColumn="0" w:noHBand="0" w:noVBand="1"/>
      </w:tblPr>
      <w:tblGrid>
        <w:gridCol w:w="1970"/>
        <w:gridCol w:w="1720"/>
        <w:gridCol w:w="1889"/>
      </w:tblGrid>
      <w:tr w:rsidR="0090317B" w:rsidRPr="00A36685" w:rsidTr="003E68D9">
        <w:tc>
          <w:tcPr>
            <w:tcW w:w="1970" w:type="dxa"/>
            <w:vAlign w:val="center"/>
          </w:tcPr>
          <w:p w:rsidR="0090317B" w:rsidRPr="00A36685" w:rsidRDefault="0090317B" w:rsidP="003E68D9">
            <w:pPr>
              <w:widowControl/>
              <w:jc w:val="center"/>
              <w:rPr>
                <w:rFonts w:ascii="仿宋_GB2312" w:eastAsia="仿宋_GB2312" w:hAnsi="仿宋_GB2312" w:cs="仿宋_GB2312"/>
                <w:b/>
                <w:color w:val="000000"/>
                <w:kern w:val="0"/>
                <w:sz w:val="22"/>
              </w:rPr>
            </w:pPr>
            <w:r w:rsidRPr="00A36685">
              <w:rPr>
                <w:rFonts w:ascii="仿宋_GB2312" w:eastAsia="仿宋_GB2312" w:hAnsi="仿宋_GB2312" w:cs="仿宋_GB2312" w:hint="eastAsia"/>
                <w:b/>
                <w:color w:val="000000"/>
                <w:kern w:val="0"/>
                <w:sz w:val="22"/>
              </w:rPr>
              <w:t>等级</w:t>
            </w:r>
          </w:p>
        </w:tc>
        <w:tc>
          <w:tcPr>
            <w:tcW w:w="1720" w:type="dxa"/>
            <w:vAlign w:val="center"/>
          </w:tcPr>
          <w:p w:rsidR="0090317B" w:rsidRPr="00A36685" w:rsidRDefault="0090317B" w:rsidP="003E68D9">
            <w:pPr>
              <w:widowControl/>
              <w:jc w:val="center"/>
              <w:rPr>
                <w:rFonts w:ascii="仿宋_GB2312" w:eastAsia="仿宋_GB2312" w:hAnsi="仿宋_GB2312" w:cs="仿宋_GB2312"/>
                <w:b/>
                <w:color w:val="000000"/>
                <w:kern w:val="0"/>
                <w:sz w:val="22"/>
              </w:rPr>
            </w:pPr>
            <w:r w:rsidRPr="00A36685">
              <w:rPr>
                <w:rFonts w:ascii="仿宋_GB2312" w:eastAsia="仿宋_GB2312" w:hAnsi="仿宋_GB2312" w:cs="仿宋_GB2312" w:hint="eastAsia"/>
                <w:b/>
                <w:color w:val="000000"/>
                <w:kern w:val="0"/>
                <w:sz w:val="22"/>
              </w:rPr>
              <w:t>奖</w:t>
            </w:r>
            <w:r w:rsidR="00E66BFF">
              <w:rPr>
                <w:rFonts w:ascii="仿宋_GB2312" w:eastAsia="仿宋_GB2312" w:hAnsi="仿宋_GB2312" w:cs="仿宋_GB2312" w:hint="eastAsia"/>
                <w:b/>
                <w:color w:val="000000"/>
                <w:kern w:val="0"/>
                <w:sz w:val="22"/>
              </w:rPr>
              <w:t>项</w:t>
            </w:r>
            <w:bookmarkStart w:id="0" w:name="_GoBack"/>
            <w:bookmarkEnd w:id="0"/>
            <w:r w:rsidRPr="00A36685">
              <w:rPr>
                <w:rFonts w:ascii="仿宋_GB2312" w:eastAsia="仿宋_GB2312" w:hAnsi="仿宋_GB2312" w:cs="仿宋_GB2312" w:hint="eastAsia"/>
                <w:b/>
                <w:color w:val="000000"/>
                <w:kern w:val="0"/>
                <w:sz w:val="22"/>
              </w:rPr>
              <w:t>金额</w:t>
            </w:r>
            <w:r w:rsidR="005B0141">
              <w:rPr>
                <w:rFonts w:ascii="仿宋_GB2312" w:eastAsia="仿宋_GB2312" w:hAnsi="仿宋_GB2312" w:cs="仿宋_GB2312" w:hint="eastAsia"/>
                <w:b/>
                <w:color w:val="000000"/>
                <w:kern w:val="0"/>
                <w:sz w:val="22"/>
              </w:rPr>
              <w:t>（元）</w:t>
            </w:r>
          </w:p>
        </w:tc>
        <w:tc>
          <w:tcPr>
            <w:tcW w:w="1889" w:type="dxa"/>
            <w:vAlign w:val="center"/>
          </w:tcPr>
          <w:p w:rsidR="0090317B" w:rsidRPr="00A36685" w:rsidRDefault="005B0141" w:rsidP="005B0141">
            <w:pPr>
              <w:widowControl/>
              <w:jc w:val="center"/>
              <w:rPr>
                <w:rFonts w:ascii="仿宋_GB2312" w:eastAsia="仿宋_GB2312" w:hAnsi="仿宋_GB2312" w:cs="仿宋_GB2312"/>
                <w:b/>
                <w:color w:val="000000"/>
                <w:kern w:val="0"/>
                <w:sz w:val="22"/>
              </w:rPr>
            </w:pPr>
            <w:r>
              <w:rPr>
                <w:rFonts w:ascii="仿宋_GB2312" w:eastAsia="仿宋_GB2312" w:hAnsi="仿宋_GB2312" w:cs="仿宋_GB2312" w:hint="eastAsia"/>
                <w:b/>
                <w:color w:val="000000"/>
                <w:kern w:val="0"/>
                <w:sz w:val="22"/>
              </w:rPr>
              <w:t>名额</w:t>
            </w:r>
          </w:p>
        </w:tc>
      </w:tr>
      <w:tr w:rsidR="0090317B" w:rsidRPr="00A36685" w:rsidTr="003E68D9">
        <w:trPr>
          <w:trHeight w:val="90"/>
        </w:trPr>
        <w:tc>
          <w:tcPr>
            <w:tcW w:w="1970" w:type="dxa"/>
            <w:vAlign w:val="center"/>
          </w:tcPr>
          <w:p w:rsidR="0090317B" w:rsidRPr="00A36685" w:rsidRDefault="0090317B" w:rsidP="003E68D9">
            <w:pPr>
              <w:widowControl/>
              <w:jc w:val="center"/>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一等奖</w:t>
            </w:r>
          </w:p>
        </w:tc>
        <w:tc>
          <w:tcPr>
            <w:tcW w:w="1720" w:type="dxa"/>
            <w:vAlign w:val="center"/>
          </w:tcPr>
          <w:p w:rsidR="0090317B" w:rsidRPr="00A36685" w:rsidRDefault="0090317B" w:rsidP="003E68D9">
            <w:pPr>
              <w:widowControl/>
              <w:jc w:val="center"/>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1000</w:t>
            </w:r>
          </w:p>
        </w:tc>
        <w:tc>
          <w:tcPr>
            <w:tcW w:w="1889" w:type="dxa"/>
            <w:vAlign w:val="center"/>
          </w:tcPr>
          <w:p w:rsidR="0090317B" w:rsidRPr="00A36685" w:rsidRDefault="0090317B" w:rsidP="003E68D9">
            <w:pPr>
              <w:widowControl/>
              <w:jc w:val="center"/>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≤3</w:t>
            </w:r>
          </w:p>
        </w:tc>
      </w:tr>
      <w:tr w:rsidR="0090317B" w:rsidRPr="00A36685" w:rsidTr="003E68D9">
        <w:tc>
          <w:tcPr>
            <w:tcW w:w="1970" w:type="dxa"/>
            <w:vAlign w:val="center"/>
          </w:tcPr>
          <w:p w:rsidR="0090317B" w:rsidRPr="00A36685" w:rsidRDefault="0090317B" w:rsidP="003E68D9">
            <w:pPr>
              <w:widowControl/>
              <w:jc w:val="center"/>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二等奖</w:t>
            </w:r>
          </w:p>
        </w:tc>
        <w:tc>
          <w:tcPr>
            <w:tcW w:w="1720" w:type="dxa"/>
            <w:vAlign w:val="center"/>
          </w:tcPr>
          <w:p w:rsidR="0090317B" w:rsidRPr="00A36685" w:rsidRDefault="0090317B" w:rsidP="003E68D9">
            <w:pPr>
              <w:widowControl/>
              <w:jc w:val="center"/>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800</w:t>
            </w:r>
          </w:p>
        </w:tc>
        <w:tc>
          <w:tcPr>
            <w:tcW w:w="1889" w:type="dxa"/>
            <w:vAlign w:val="center"/>
          </w:tcPr>
          <w:p w:rsidR="0090317B" w:rsidRPr="00A36685" w:rsidRDefault="0090317B" w:rsidP="003E68D9">
            <w:pPr>
              <w:widowControl/>
              <w:jc w:val="center"/>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≤5</w:t>
            </w:r>
          </w:p>
        </w:tc>
      </w:tr>
      <w:tr w:rsidR="0090317B" w:rsidRPr="00A36685" w:rsidTr="003E68D9">
        <w:tc>
          <w:tcPr>
            <w:tcW w:w="1970" w:type="dxa"/>
            <w:vAlign w:val="center"/>
          </w:tcPr>
          <w:p w:rsidR="0090317B" w:rsidRPr="00A36685" w:rsidRDefault="0090317B" w:rsidP="003E68D9">
            <w:pPr>
              <w:widowControl/>
              <w:jc w:val="center"/>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三等奖</w:t>
            </w:r>
          </w:p>
        </w:tc>
        <w:tc>
          <w:tcPr>
            <w:tcW w:w="1720" w:type="dxa"/>
            <w:vAlign w:val="center"/>
          </w:tcPr>
          <w:p w:rsidR="0090317B" w:rsidRPr="00A36685" w:rsidRDefault="0090317B" w:rsidP="003E68D9">
            <w:pPr>
              <w:widowControl/>
              <w:jc w:val="center"/>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400</w:t>
            </w:r>
          </w:p>
        </w:tc>
        <w:tc>
          <w:tcPr>
            <w:tcW w:w="1889" w:type="dxa"/>
            <w:vAlign w:val="center"/>
          </w:tcPr>
          <w:p w:rsidR="0090317B" w:rsidRPr="00A36685" w:rsidRDefault="0090317B" w:rsidP="003E68D9">
            <w:pPr>
              <w:widowControl/>
              <w:jc w:val="center"/>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≤12</w:t>
            </w:r>
          </w:p>
        </w:tc>
      </w:tr>
    </w:tbl>
    <w:p w:rsidR="0090317B" w:rsidRDefault="0090317B" w:rsidP="0090317B">
      <w:pPr>
        <w:widowControl/>
        <w:rPr>
          <w:rFonts w:ascii="仿宋_GB2312" w:eastAsia="仿宋_GB2312" w:hAnsi="仿宋_GB2312" w:cs="仿宋_GB2312"/>
          <w:color w:val="000000"/>
          <w:sz w:val="22"/>
        </w:rPr>
      </w:pPr>
    </w:p>
    <w:p w:rsidR="0090317B" w:rsidRDefault="0090317B" w:rsidP="0090317B">
      <w:pPr>
        <w:widowControl/>
        <w:rPr>
          <w:rFonts w:ascii="仿宋_GB2312" w:eastAsia="仿宋_GB2312" w:hAnsi="仿宋_GB2312" w:cs="仿宋_GB2312"/>
          <w:color w:val="000000"/>
          <w:sz w:val="22"/>
        </w:rPr>
      </w:pPr>
    </w:p>
    <w:p w:rsidR="0090317B" w:rsidRPr="00A36685" w:rsidRDefault="0090317B" w:rsidP="0090317B">
      <w:pPr>
        <w:widowControl/>
        <w:jc w:val="left"/>
        <w:rPr>
          <w:rFonts w:ascii="仿宋_GB2312" w:eastAsia="仿宋_GB2312" w:hAnsi="仿宋_GB2312" w:cs="仿宋_GB2312"/>
          <w:color w:val="000000"/>
          <w:kern w:val="0"/>
          <w:sz w:val="22"/>
        </w:rPr>
      </w:pPr>
    </w:p>
    <w:p w:rsidR="0090317B" w:rsidRDefault="0090317B" w:rsidP="0090317B">
      <w:pPr>
        <w:widowControl/>
        <w:spacing w:line="400" w:lineRule="exact"/>
        <w:ind w:left="420" w:firstLineChars="200" w:firstLine="440"/>
        <w:rPr>
          <w:rFonts w:ascii="仿宋_GB2312" w:eastAsia="仿宋_GB2312" w:hAnsi="仿宋_GB2312" w:cs="仿宋_GB2312"/>
          <w:color w:val="000000"/>
          <w:kern w:val="0"/>
          <w:sz w:val="22"/>
        </w:rPr>
      </w:pPr>
    </w:p>
    <w:p w:rsidR="0090317B" w:rsidRPr="00614ED2" w:rsidRDefault="0090317B" w:rsidP="0090317B">
      <w:pPr>
        <w:spacing w:line="360" w:lineRule="auto"/>
        <w:ind w:firstLineChars="200" w:firstLine="482"/>
        <w:jc w:val="left"/>
        <w:rPr>
          <w:rFonts w:ascii="黑体" w:eastAsia="黑体" w:hAnsi="黑体" w:cs="黑体"/>
          <w:b/>
          <w:sz w:val="24"/>
        </w:rPr>
      </w:pPr>
      <w:r>
        <w:rPr>
          <w:rFonts w:ascii="黑体" w:eastAsia="黑体" w:hAnsi="黑体" w:cs="黑体" w:hint="eastAsia"/>
          <w:b/>
          <w:sz w:val="24"/>
        </w:rPr>
        <w:t>三、评定办法</w:t>
      </w:r>
    </w:p>
    <w:p w:rsidR="0090317B" w:rsidRPr="00614ED2" w:rsidRDefault="0090317B" w:rsidP="0090317B">
      <w:pPr>
        <w:spacing w:line="460" w:lineRule="exact"/>
        <w:ind w:firstLineChars="200" w:firstLine="440"/>
        <w:rPr>
          <w:rFonts w:ascii="Times New Roman" w:eastAsia="仿宋_GB2312" w:hAnsi="Times New Roman" w:cs="Times New Roman"/>
          <w:sz w:val="22"/>
        </w:rPr>
      </w:pPr>
      <w:r w:rsidRPr="00614ED2">
        <w:rPr>
          <w:rFonts w:ascii="Times New Roman" w:eastAsia="仿宋_GB2312" w:hAnsi="Times New Roman" w:cs="Times New Roman" w:hint="eastAsia"/>
          <w:sz w:val="22"/>
        </w:rPr>
        <w:t>如申请者为非慈善志愿者，需满足参加志愿服务时长</w:t>
      </w:r>
      <w:r w:rsidRPr="00614ED2">
        <w:rPr>
          <w:rFonts w:ascii="Times New Roman" w:eastAsia="仿宋_GB2312" w:hAnsi="Times New Roman" w:cs="Times New Roman" w:hint="eastAsia"/>
          <w:sz w:val="22"/>
        </w:rPr>
        <w:t>6</w:t>
      </w:r>
      <w:r w:rsidRPr="00614ED2">
        <w:rPr>
          <w:rFonts w:ascii="Times New Roman" w:eastAsia="仿宋_GB2312" w:hAnsi="Times New Roman" w:cs="Times New Roman" w:hint="eastAsia"/>
          <w:sz w:val="22"/>
        </w:rPr>
        <w:t>小时要求。</w:t>
      </w:r>
    </w:p>
    <w:p w:rsidR="0090317B" w:rsidRPr="00614ED2" w:rsidRDefault="0090317B" w:rsidP="0090317B">
      <w:pPr>
        <w:spacing w:line="460" w:lineRule="exact"/>
        <w:ind w:firstLineChars="200" w:firstLine="440"/>
        <w:rPr>
          <w:rFonts w:ascii="Times New Roman" w:eastAsia="仿宋_GB2312" w:hAnsi="Times New Roman" w:cs="Times New Roman"/>
          <w:sz w:val="22"/>
        </w:rPr>
      </w:pPr>
      <w:r w:rsidRPr="00614ED2">
        <w:rPr>
          <w:rFonts w:ascii="Times New Roman" w:eastAsia="仿宋_GB2312" w:hAnsi="Times New Roman" w:cs="Times New Roman" w:hint="eastAsia"/>
          <w:sz w:val="22"/>
        </w:rPr>
        <w:t>如申请者为慈善志愿者，依据《环境与建筑学院慈善志愿者分队纪律条例》规定，每位受国家和社会资助的分队成员应当认真负责地完成每学年所获助学金对应要求的工时。时长要求如下：</w:t>
      </w:r>
    </w:p>
    <w:tbl>
      <w:tblPr>
        <w:tblStyle w:val="aa"/>
        <w:tblW w:w="6288" w:type="dxa"/>
        <w:jc w:val="center"/>
        <w:tblLayout w:type="fixed"/>
        <w:tblLook w:val="04A0" w:firstRow="1" w:lastRow="0" w:firstColumn="1" w:lastColumn="0" w:noHBand="0" w:noVBand="1"/>
      </w:tblPr>
      <w:tblGrid>
        <w:gridCol w:w="3811"/>
        <w:gridCol w:w="2477"/>
      </w:tblGrid>
      <w:tr w:rsidR="0090317B" w:rsidRPr="00A36685" w:rsidTr="003E68D9">
        <w:trPr>
          <w:jc w:val="center"/>
        </w:trPr>
        <w:tc>
          <w:tcPr>
            <w:tcW w:w="3811" w:type="dxa"/>
            <w:vAlign w:val="center"/>
          </w:tcPr>
          <w:p w:rsidR="0090317B" w:rsidRPr="00A36685" w:rsidRDefault="0090317B" w:rsidP="003E68D9">
            <w:pPr>
              <w:widowControl/>
              <w:jc w:val="center"/>
              <w:rPr>
                <w:rFonts w:ascii="仿宋_GB2312" w:eastAsia="仿宋_GB2312" w:hAnsi="仿宋_GB2312" w:cs="仿宋_GB2312"/>
                <w:b/>
                <w:color w:val="000000"/>
                <w:kern w:val="0"/>
                <w:sz w:val="22"/>
              </w:rPr>
            </w:pPr>
            <w:r w:rsidRPr="00A36685">
              <w:rPr>
                <w:rFonts w:ascii="仿宋_GB2312" w:eastAsia="仿宋_GB2312" w:hAnsi="仿宋_GB2312" w:cs="仿宋_GB2312" w:hint="eastAsia"/>
                <w:b/>
                <w:color w:val="000000"/>
                <w:kern w:val="0"/>
                <w:sz w:val="22"/>
              </w:rPr>
              <w:t>学年获得其他资助金额（元）</w:t>
            </w:r>
          </w:p>
        </w:tc>
        <w:tc>
          <w:tcPr>
            <w:tcW w:w="2477" w:type="dxa"/>
            <w:vAlign w:val="center"/>
          </w:tcPr>
          <w:p w:rsidR="0090317B" w:rsidRPr="00A36685" w:rsidRDefault="0090317B" w:rsidP="003E68D9">
            <w:pPr>
              <w:widowControl/>
              <w:jc w:val="center"/>
              <w:rPr>
                <w:rFonts w:ascii="仿宋_GB2312" w:eastAsia="仿宋_GB2312" w:hAnsi="仿宋_GB2312" w:cs="仿宋_GB2312"/>
                <w:b/>
                <w:color w:val="000000"/>
                <w:kern w:val="0"/>
                <w:sz w:val="22"/>
              </w:rPr>
            </w:pPr>
            <w:r w:rsidRPr="00A36685">
              <w:rPr>
                <w:rFonts w:ascii="仿宋_GB2312" w:eastAsia="仿宋_GB2312" w:hAnsi="仿宋_GB2312" w:cs="仿宋_GB2312" w:hint="eastAsia"/>
                <w:b/>
                <w:color w:val="000000"/>
                <w:kern w:val="0"/>
                <w:sz w:val="22"/>
              </w:rPr>
              <w:t>时长要求</w:t>
            </w:r>
            <w:r w:rsidR="005B0141">
              <w:rPr>
                <w:rFonts w:ascii="仿宋_GB2312" w:eastAsia="仿宋_GB2312" w:hAnsi="仿宋_GB2312" w:cs="仿宋_GB2312" w:hint="eastAsia"/>
                <w:b/>
                <w:color w:val="000000"/>
                <w:kern w:val="0"/>
                <w:sz w:val="22"/>
              </w:rPr>
              <w:t>(</w:t>
            </w:r>
            <w:r w:rsidR="005B0141">
              <w:rPr>
                <w:rFonts w:ascii="仿宋_GB2312" w:eastAsia="仿宋_GB2312" w:hAnsi="仿宋_GB2312" w:cs="仿宋_GB2312"/>
                <w:b/>
                <w:color w:val="000000"/>
                <w:kern w:val="0"/>
                <w:sz w:val="22"/>
              </w:rPr>
              <w:t>h)</w:t>
            </w:r>
          </w:p>
        </w:tc>
      </w:tr>
      <w:tr w:rsidR="0090317B" w:rsidRPr="00A36685" w:rsidTr="003E68D9">
        <w:trPr>
          <w:jc w:val="center"/>
        </w:trPr>
        <w:tc>
          <w:tcPr>
            <w:tcW w:w="3811" w:type="dxa"/>
            <w:vAlign w:val="center"/>
          </w:tcPr>
          <w:p w:rsidR="0090317B" w:rsidRPr="00A36685" w:rsidRDefault="0090317B" w:rsidP="003E68D9">
            <w:pPr>
              <w:widowControl/>
              <w:jc w:val="center"/>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3400≦金额﹤5000</w:t>
            </w:r>
          </w:p>
        </w:tc>
        <w:tc>
          <w:tcPr>
            <w:tcW w:w="2477" w:type="dxa"/>
            <w:vAlign w:val="center"/>
          </w:tcPr>
          <w:p w:rsidR="0090317B" w:rsidRPr="00A36685" w:rsidRDefault="0090317B" w:rsidP="003E68D9">
            <w:pPr>
              <w:widowControl/>
              <w:jc w:val="center"/>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≥20</w:t>
            </w:r>
            <w:r w:rsidR="00381A7B">
              <w:rPr>
                <w:rFonts w:ascii="仿宋_GB2312" w:eastAsia="仿宋_GB2312" w:hAnsi="仿宋_GB2312" w:cs="仿宋_GB2312"/>
                <w:color w:val="000000"/>
                <w:kern w:val="0"/>
                <w:sz w:val="22"/>
              </w:rPr>
              <w:t xml:space="preserve"> </w:t>
            </w:r>
          </w:p>
        </w:tc>
      </w:tr>
      <w:tr w:rsidR="0090317B" w:rsidRPr="00A36685" w:rsidTr="003E68D9">
        <w:trPr>
          <w:jc w:val="center"/>
        </w:trPr>
        <w:tc>
          <w:tcPr>
            <w:tcW w:w="3811" w:type="dxa"/>
            <w:vAlign w:val="center"/>
          </w:tcPr>
          <w:p w:rsidR="0090317B" w:rsidRPr="00A36685" w:rsidRDefault="0090317B" w:rsidP="003E68D9">
            <w:pPr>
              <w:widowControl/>
              <w:jc w:val="center"/>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5000≦金额﹤9000</w:t>
            </w:r>
          </w:p>
        </w:tc>
        <w:tc>
          <w:tcPr>
            <w:tcW w:w="2477" w:type="dxa"/>
            <w:vAlign w:val="center"/>
          </w:tcPr>
          <w:p w:rsidR="0090317B" w:rsidRPr="00A36685" w:rsidRDefault="0090317B" w:rsidP="003E68D9">
            <w:pPr>
              <w:widowControl/>
              <w:jc w:val="center"/>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≥25</w:t>
            </w:r>
            <w:r w:rsidR="00381A7B">
              <w:rPr>
                <w:rFonts w:ascii="仿宋_GB2312" w:eastAsia="仿宋_GB2312" w:hAnsi="仿宋_GB2312" w:cs="仿宋_GB2312"/>
                <w:color w:val="000000"/>
                <w:kern w:val="0"/>
                <w:sz w:val="22"/>
              </w:rPr>
              <w:t xml:space="preserve"> </w:t>
            </w:r>
          </w:p>
        </w:tc>
      </w:tr>
      <w:tr w:rsidR="0090317B" w:rsidRPr="00A36685" w:rsidTr="003E68D9">
        <w:trPr>
          <w:jc w:val="center"/>
        </w:trPr>
        <w:tc>
          <w:tcPr>
            <w:tcW w:w="3811" w:type="dxa"/>
            <w:vAlign w:val="center"/>
          </w:tcPr>
          <w:p w:rsidR="0090317B" w:rsidRPr="00A36685" w:rsidRDefault="0090317B" w:rsidP="003E68D9">
            <w:pPr>
              <w:widowControl/>
              <w:jc w:val="center"/>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9000≦金额</w:t>
            </w:r>
          </w:p>
        </w:tc>
        <w:tc>
          <w:tcPr>
            <w:tcW w:w="2477" w:type="dxa"/>
            <w:vAlign w:val="center"/>
          </w:tcPr>
          <w:p w:rsidR="0090317B" w:rsidRPr="00A36685" w:rsidRDefault="0090317B" w:rsidP="003E68D9">
            <w:pPr>
              <w:widowControl/>
              <w:jc w:val="center"/>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≥30</w:t>
            </w:r>
            <w:r w:rsidR="00381A7B">
              <w:rPr>
                <w:rFonts w:ascii="仿宋_GB2312" w:eastAsia="仿宋_GB2312" w:hAnsi="仿宋_GB2312" w:cs="仿宋_GB2312"/>
                <w:color w:val="000000"/>
                <w:kern w:val="0"/>
                <w:sz w:val="22"/>
              </w:rPr>
              <w:t xml:space="preserve"> </w:t>
            </w:r>
          </w:p>
        </w:tc>
      </w:tr>
    </w:tbl>
    <w:p w:rsidR="0090317B" w:rsidRPr="00A36685" w:rsidRDefault="0090317B" w:rsidP="0090317B">
      <w:pPr>
        <w:widowControl/>
        <w:spacing w:beforeLines="50" w:before="156" w:line="460" w:lineRule="exact"/>
        <w:ind w:firstLine="420"/>
        <w:jc w:val="left"/>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评选时依据下列公式计算得分（S）如下：</w:t>
      </w:r>
    </w:p>
    <w:p w:rsidR="0090317B" w:rsidRPr="00B87265" w:rsidRDefault="0090317B" w:rsidP="0090317B">
      <w:pPr>
        <w:widowControl/>
        <w:spacing w:line="400" w:lineRule="exact"/>
        <w:jc w:val="center"/>
        <w:rPr>
          <w:rFonts w:ascii="Times New Roman" w:eastAsia="仿宋_GB2312" w:hAnsi="Times New Roman" w:cs="Times New Roman"/>
          <w:b/>
          <w:color w:val="000000"/>
          <w:kern w:val="0"/>
          <w:sz w:val="24"/>
          <w:szCs w:val="28"/>
        </w:rPr>
      </w:pPr>
      <w:r w:rsidRPr="00B87265">
        <w:rPr>
          <w:rFonts w:ascii="Times New Roman" w:eastAsia="仿宋_GB2312" w:hAnsi="Times New Roman" w:cs="Times New Roman"/>
          <w:b/>
          <w:color w:val="000000"/>
          <w:kern w:val="0"/>
          <w:sz w:val="24"/>
          <w:szCs w:val="28"/>
        </w:rPr>
        <w:t xml:space="preserve">S = T </w:t>
      </w:r>
      <w:r w:rsidRPr="00B87265">
        <w:rPr>
          <w:rFonts w:ascii="Times New Roman" w:eastAsia="仿宋_GB2312" w:hAnsi="Times New Roman" w:cs="Times New Roman"/>
          <w:b/>
          <w:color w:val="000000"/>
          <w:kern w:val="0"/>
          <w:sz w:val="24"/>
          <w:szCs w:val="28"/>
        </w:rPr>
        <w:t>＋</w:t>
      </w:r>
      <w:r w:rsidRPr="00B87265">
        <w:rPr>
          <w:rFonts w:ascii="Times New Roman" w:eastAsia="仿宋_GB2312" w:hAnsi="Times New Roman" w:cs="Times New Roman"/>
          <w:b/>
          <w:color w:val="000000"/>
          <w:kern w:val="0"/>
          <w:sz w:val="24"/>
          <w:szCs w:val="28"/>
        </w:rPr>
        <w:t xml:space="preserve">60%×p </w:t>
      </w:r>
      <w:r w:rsidRPr="00B87265">
        <w:rPr>
          <w:rFonts w:ascii="Times New Roman" w:eastAsia="仿宋_GB2312" w:hAnsi="Times New Roman" w:cs="Times New Roman"/>
          <w:b/>
          <w:color w:val="000000"/>
          <w:kern w:val="0"/>
          <w:sz w:val="24"/>
          <w:szCs w:val="28"/>
        </w:rPr>
        <w:t>＋</w:t>
      </w:r>
      <w:r w:rsidRPr="00B87265">
        <w:rPr>
          <w:rFonts w:ascii="Times New Roman" w:eastAsia="仿宋_GB2312" w:hAnsi="Times New Roman" w:cs="Times New Roman"/>
          <w:b/>
          <w:color w:val="000000"/>
          <w:kern w:val="0"/>
          <w:sz w:val="24"/>
          <w:szCs w:val="28"/>
        </w:rPr>
        <w:t>40%×q</w:t>
      </w:r>
    </w:p>
    <w:p w:rsidR="0090317B" w:rsidRDefault="0090317B" w:rsidP="0090317B">
      <w:pPr>
        <w:widowControl/>
        <w:spacing w:line="460" w:lineRule="exact"/>
        <w:ind w:firstLineChars="200" w:firstLine="440"/>
        <w:rPr>
          <w:rFonts w:ascii="仿宋_GB2312" w:eastAsia="仿宋_GB2312" w:hAnsi="仿宋_GB2312" w:cs="仿宋_GB2312"/>
          <w:color w:val="000000"/>
          <w:kern w:val="0"/>
          <w:sz w:val="22"/>
        </w:rPr>
      </w:pPr>
      <w:r>
        <w:rPr>
          <w:rFonts w:ascii="仿宋_GB2312" w:eastAsia="仿宋_GB2312" w:hAnsi="仿宋_GB2312" w:cs="仿宋_GB2312" w:hint="eastAsia"/>
          <w:color w:val="000000"/>
          <w:kern w:val="0"/>
          <w:sz w:val="22"/>
        </w:rPr>
        <w:t>“</w:t>
      </w:r>
      <w:r w:rsidRPr="00B87265">
        <w:rPr>
          <w:rFonts w:ascii="仿宋_GB2312" w:eastAsia="仿宋_GB2312" w:hAnsi="仿宋_GB2312" w:cs="仿宋_GB2312" w:hint="eastAsia"/>
          <w:b/>
          <w:color w:val="000000"/>
          <w:kern w:val="0"/>
          <w:sz w:val="22"/>
        </w:rPr>
        <w:t>T</w:t>
      </w:r>
      <w:r>
        <w:rPr>
          <w:rFonts w:ascii="仿宋_GB2312" w:eastAsia="仿宋_GB2312" w:hAnsi="仿宋_GB2312" w:cs="仿宋_GB2312" w:hint="eastAsia"/>
          <w:color w:val="000000"/>
          <w:kern w:val="0"/>
          <w:sz w:val="22"/>
        </w:rPr>
        <w:t>”</w:t>
      </w:r>
      <w:r w:rsidRPr="00A36685">
        <w:rPr>
          <w:rFonts w:ascii="仿宋_GB2312" w:eastAsia="仿宋_GB2312" w:hAnsi="仿宋_GB2312" w:cs="仿宋_GB2312" w:hint="eastAsia"/>
          <w:color w:val="000000"/>
          <w:kern w:val="0"/>
          <w:sz w:val="22"/>
        </w:rPr>
        <w:t>为本学年个人累计参加志愿服务活动时长（包括：慈善</w:t>
      </w:r>
      <w:r>
        <w:rPr>
          <w:rFonts w:ascii="仿宋_GB2312" w:eastAsia="仿宋_GB2312" w:hAnsi="仿宋_GB2312" w:cs="仿宋_GB2312" w:hint="eastAsia"/>
          <w:color w:val="000000"/>
          <w:kern w:val="0"/>
          <w:sz w:val="22"/>
        </w:rPr>
        <w:t>志愿者分队及青年志愿者协会所发布的志愿活动），非我院开展活动如经过学院团委认定同样可参与累计。具体志愿活动如下：</w:t>
      </w:r>
      <w:r w:rsidRPr="00B87265">
        <w:rPr>
          <w:rFonts w:ascii="仿宋_GB2312" w:eastAsia="仿宋_GB2312" w:hAnsi="仿宋_GB2312" w:cs="仿宋_GB2312" w:hint="eastAsia"/>
          <w:color w:val="000000"/>
          <w:kern w:val="0"/>
          <w:sz w:val="22"/>
        </w:rPr>
        <w:t xml:space="preserve"> </w:t>
      </w:r>
    </w:p>
    <w:p w:rsidR="0090317B" w:rsidRDefault="0090317B" w:rsidP="0090317B">
      <w:pPr>
        <w:widowControl/>
        <w:spacing w:line="400" w:lineRule="exact"/>
        <w:rPr>
          <w:rFonts w:ascii="仿宋_GB2312" w:eastAsia="仿宋_GB2312" w:hAnsi="仿宋_GB2312" w:cs="仿宋_GB2312"/>
          <w:color w:val="000000"/>
          <w:kern w:val="0"/>
          <w:sz w:val="22"/>
        </w:rPr>
      </w:pPr>
    </w:p>
    <w:p w:rsidR="0090317B" w:rsidRPr="00B87265" w:rsidRDefault="0090317B" w:rsidP="0090317B">
      <w:pPr>
        <w:widowControl/>
        <w:spacing w:line="400" w:lineRule="exact"/>
        <w:rPr>
          <w:rFonts w:ascii="仿宋_GB2312" w:eastAsia="仿宋_GB2312" w:hAnsi="仿宋_GB2312" w:cs="仿宋_GB2312"/>
          <w:color w:val="000000"/>
          <w:kern w:val="0"/>
          <w:sz w:val="22"/>
        </w:rPr>
      </w:pPr>
    </w:p>
    <w:tbl>
      <w:tblPr>
        <w:tblStyle w:val="aa"/>
        <w:tblW w:w="8271" w:type="dxa"/>
        <w:jc w:val="center"/>
        <w:tblLayout w:type="fixed"/>
        <w:tblLook w:val="04A0" w:firstRow="1" w:lastRow="0" w:firstColumn="1" w:lastColumn="0" w:noHBand="0" w:noVBand="1"/>
      </w:tblPr>
      <w:tblGrid>
        <w:gridCol w:w="4015"/>
        <w:gridCol w:w="4256"/>
      </w:tblGrid>
      <w:tr w:rsidR="0090317B" w:rsidRPr="00A36685" w:rsidTr="003E68D9">
        <w:trPr>
          <w:trHeight w:val="57"/>
          <w:jc w:val="center"/>
        </w:trPr>
        <w:tc>
          <w:tcPr>
            <w:tcW w:w="40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0317B" w:rsidRPr="00A36685" w:rsidRDefault="0090317B" w:rsidP="003E68D9">
            <w:pPr>
              <w:widowControl/>
              <w:jc w:val="center"/>
              <w:rPr>
                <w:rFonts w:ascii="仿宋_GB2312" w:eastAsia="仿宋_GB2312" w:hAnsi="仿宋_GB2312" w:cs="仿宋_GB2312"/>
                <w:color w:val="000000"/>
                <w:kern w:val="0"/>
                <w:sz w:val="22"/>
              </w:rPr>
            </w:pPr>
            <w:r w:rsidRPr="00A36685">
              <w:rPr>
                <w:rFonts w:ascii="仿宋_GB2312" w:eastAsia="仿宋_GB2312" w:hAnsi="仿宋_GB2312" w:cs="仿宋_GB2312" w:hint="eastAsia"/>
                <w:b/>
                <w:bCs/>
                <w:color w:val="000000"/>
                <w:kern w:val="0"/>
                <w:sz w:val="22"/>
              </w:rPr>
              <w:lastRenderedPageBreak/>
              <w:t>慈善志愿者常规活动名称</w:t>
            </w:r>
          </w:p>
        </w:tc>
        <w:tc>
          <w:tcPr>
            <w:tcW w:w="425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0317B" w:rsidRPr="00A36685" w:rsidRDefault="0090317B" w:rsidP="003E68D9">
            <w:pPr>
              <w:widowControl/>
              <w:jc w:val="center"/>
              <w:rPr>
                <w:rFonts w:ascii="仿宋_GB2312" w:eastAsia="仿宋_GB2312" w:hAnsi="仿宋_GB2312" w:cs="仿宋_GB2312"/>
                <w:b/>
                <w:bCs/>
                <w:color w:val="000000"/>
                <w:kern w:val="0"/>
                <w:sz w:val="22"/>
              </w:rPr>
            </w:pPr>
            <w:r w:rsidRPr="00A36685">
              <w:rPr>
                <w:rFonts w:ascii="仿宋_GB2312" w:eastAsia="仿宋_GB2312" w:hAnsi="仿宋_GB2312" w:cs="仿宋_GB2312" w:hint="eastAsia"/>
                <w:b/>
                <w:bCs/>
                <w:color w:val="000000"/>
                <w:kern w:val="0"/>
                <w:sz w:val="22"/>
              </w:rPr>
              <w:t>青年志愿者协会常规活动名称</w:t>
            </w:r>
          </w:p>
        </w:tc>
      </w:tr>
      <w:tr w:rsidR="0090317B" w:rsidRPr="00A36685" w:rsidTr="003E68D9">
        <w:trPr>
          <w:trHeight w:val="57"/>
          <w:jc w:val="center"/>
        </w:trPr>
        <w:tc>
          <w:tcPr>
            <w:tcW w:w="40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0317B" w:rsidRPr="00A36685" w:rsidRDefault="0090317B" w:rsidP="003E68D9">
            <w:pPr>
              <w:widowControl/>
              <w:jc w:val="center"/>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爱心一对一家教</w:t>
            </w:r>
          </w:p>
        </w:tc>
        <w:tc>
          <w:tcPr>
            <w:tcW w:w="425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0317B" w:rsidRPr="00A36685" w:rsidRDefault="0090317B" w:rsidP="003E68D9">
            <w:pPr>
              <w:widowControl/>
              <w:jc w:val="center"/>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上海地铁志愿者</w:t>
            </w:r>
          </w:p>
        </w:tc>
      </w:tr>
      <w:tr w:rsidR="0090317B" w:rsidRPr="00A36685" w:rsidTr="003E68D9">
        <w:trPr>
          <w:trHeight w:val="57"/>
          <w:jc w:val="center"/>
        </w:trPr>
        <w:tc>
          <w:tcPr>
            <w:tcW w:w="40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0317B" w:rsidRPr="00A36685" w:rsidRDefault="0090317B" w:rsidP="003E68D9">
            <w:pPr>
              <w:widowControl/>
              <w:jc w:val="center"/>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五角场图书馆活动</w:t>
            </w:r>
          </w:p>
        </w:tc>
        <w:tc>
          <w:tcPr>
            <w:tcW w:w="425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0317B" w:rsidRPr="00A36685" w:rsidRDefault="0090317B" w:rsidP="003E68D9">
            <w:pPr>
              <w:widowControl/>
              <w:jc w:val="center"/>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七彩小屋志愿服务活动</w:t>
            </w:r>
          </w:p>
        </w:tc>
      </w:tr>
      <w:tr w:rsidR="0090317B" w:rsidRPr="00A36685" w:rsidTr="003E68D9">
        <w:trPr>
          <w:trHeight w:val="57"/>
          <w:jc w:val="center"/>
        </w:trPr>
        <w:tc>
          <w:tcPr>
            <w:tcW w:w="40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0317B" w:rsidRPr="00A36685" w:rsidRDefault="0090317B" w:rsidP="003E68D9">
            <w:pPr>
              <w:widowControl/>
              <w:jc w:val="center"/>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养老院敬老服务</w:t>
            </w:r>
          </w:p>
        </w:tc>
        <w:tc>
          <w:tcPr>
            <w:tcW w:w="425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0317B" w:rsidRPr="00A36685" w:rsidRDefault="0090317B" w:rsidP="003E68D9">
            <w:pPr>
              <w:widowControl/>
              <w:jc w:val="center"/>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中国国际进口博览会志愿者</w:t>
            </w:r>
          </w:p>
        </w:tc>
      </w:tr>
      <w:tr w:rsidR="0090317B" w:rsidRPr="00A36685" w:rsidTr="003E68D9">
        <w:trPr>
          <w:trHeight w:val="57"/>
          <w:jc w:val="center"/>
        </w:trPr>
        <w:tc>
          <w:tcPr>
            <w:tcW w:w="40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0317B" w:rsidRPr="00A36685" w:rsidRDefault="0090317B" w:rsidP="003E68D9">
            <w:pPr>
              <w:widowControl/>
              <w:jc w:val="center"/>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松延社区讲座</w:t>
            </w:r>
          </w:p>
        </w:tc>
        <w:tc>
          <w:tcPr>
            <w:tcW w:w="425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0317B" w:rsidRPr="00A36685" w:rsidRDefault="0090317B" w:rsidP="003E68D9">
            <w:pPr>
              <w:widowControl/>
              <w:jc w:val="center"/>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上海市科技艺术教育中心志愿者</w:t>
            </w:r>
          </w:p>
        </w:tc>
      </w:tr>
      <w:tr w:rsidR="0090317B" w:rsidRPr="00A36685" w:rsidTr="003E68D9">
        <w:trPr>
          <w:trHeight w:val="57"/>
          <w:jc w:val="center"/>
        </w:trPr>
        <w:tc>
          <w:tcPr>
            <w:tcW w:w="40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0317B" w:rsidRPr="00A36685" w:rsidRDefault="0090317B" w:rsidP="003E68D9">
            <w:pPr>
              <w:widowControl/>
              <w:jc w:val="center"/>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智慧助老活动</w:t>
            </w:r>
          </w:p>
        </w:tc>
        <w:tc>
          <w:tcPr>
            <w:tcW w:w="425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0317B" w:rsidRPr="00A36685" w:rsidRDefault="0090317B" w:rsidP="003E68D9">
            <w:pPr>
              <w:widowControl/>
              <w:jc w:val="center"/>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环境科学实践工作站志愿者</w:t>
            </w:r>
          </w:p>
        </w:tc>
      </w:tr>
      <w:tr w:rsidR="0090317B" w:rsidRPr="00A36685" w:rsidTr="003E68D9">
        <w:trPr>
          <w:trHeight w:val="57"/>
          <w:jc w:val="center"/>
        </w:trPr>
        <w:tc>
          <w:tcPr>
            <w:tcW w:w="40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0317B" w:rsidRPr="00A36685" w:rsidRDefault="0090317B" w:rsidP="003E68D9">
            <w:pPr>
              <w:widowControl/>
              <w:jc w:val="center"/>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爱心义卖会</w:t>
            </w:r>
          </w:p>
        </w:tc>
        <w:tc>
          <w:tcPr>
            <w:tcW w:w="425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0317B" w:rsidRPr="00A36685" w:rsidRDefault="0090317B" w:rsidP="003E68D9">
            <w:pPr>
              <w:widowControl/>
              <w:jc w:val="center"/>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长白街道文明交通路口执勤</w:t>
            </w:r>
          </w:p>
        </w:tc>
      </w:tr>
      <w:tr w:rsidR="0090317B" w:rsidRPr="00A36685" w:rsidTr="003E68D9">
        <w:trPr>
          <w:trHeight w:val="57"/>
          <w:jc w:val="center"/>
        </w:trPr>
        <w:tc>
          <w:tcPr>
            <w:tcW w:w="40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0317B" w:rsidRPr="00A36685" w:rsidRDefault="0090317B" w:rsidP="003E68D9">
            <w:pPr>
              <w:widowControl/>
              <w:jc w:val="center"/>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困难生素质培训</w:t>
            </w:r>
          </w:p>
        </w:tc>
        <w:tc>
          <w:tcPr>
            <w:tcW w:w="425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0317B" w:rsidRPr="00A36685" w:rsidRDefault="0090317B" w:rsidP="003E68D9">
            <w:pPr>
              <w:widowControl/>
              <w:jc w:val="center"/>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垃圾分类宣传志愿者</w:t>
            </w:r>
          </w:p>
        </w:tc>
      </w:tr>
      <w:tr w:rsidR="0090317B" w:rsidRPr="00A36685" w:rsidTr="003E68D9">
        <w:trPr>
          <w:trHeight w:val="57"/>
          <w:jc w:val="center"/>
        </w:trPr>
        <w:tc>
          <w:tcPr>
            <w:tcW w:w="40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0317B" w:rsidRPr="00A36685" w:rsidRDefault="0090317B" w:rsidP="003E68D9">
            <w:pPr>
              <w:widowControl/>
              <w:jc w:val="center"/>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学雷锋日主题活动</w:t>
            </w:r>
          </w:p>
        </w:tc>
        <w:tc>
          <w:tcPr>
            <w:tcW w:w="425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0317B" w:rsidRPr="00A36685" w:rsidRDefault="0090317B" w:rsidP="003E68D9">
            <w:pPr>
              <w:widowControl/>
              <w:jc w:val="center"/>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上理创“益”大赛训练营</w:t>
            </w:r>
          </w:p>
        </w:tc>
      </w:tr>
      <w:tr w:rsidR="0090317B" w:rsidRPr="00A36685" w:rsidTr="003E68D9">
        <w:trPr>
          <w:trHeight w:val="57"/>
          <w:jc w:val="center"/>
        </w:trPr>
        <w:tc>
          <w:tcPr>
            <w:tcW w:w="40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0317B" w:rsidRPr="00A36685" w:rsidRDefault="0090317B" w:rsidP="003E68D9">
            <w:pPr>
              <w:widowControl/>
              <w:jc w:val="center"/>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清明节祭英烈活动</w:t>
            </w:r>
          </w:p>
        </w:tc>
        <w:tc>
          <w:tcPr>
            <w:tcW w:w="4256" w:type="dxa"/>
            <w:vMerge w:val="restart"/>
            <w:tcBorders>
              <w:top w:val="single" w:sz="4" w:space="0" w:color="000000"/>
              <w:left w:val="single" w:sz="4" w:space="0" w:color="000000"/>
              <w:right w:val="single" w:sz="4" w:space="0" w:color="000000"/>
            </w:tcBorders>
            <w:shd w:val="clear" w:color="auto" w:fill="FFFFFF"/>
            <w:vAlign w:val="center"/>
          </w:tcPr>
          <w:p w:rsidR="0090317B" w:rsidRPr="00A36685" w:rsidRDefault="0090317B" w:rsidP="003E68D9">
            <w:pPr>
              <w:widowControl/>
              <w:jc w:val="center"/>
              <w:rPr>
                <w:rFonts w:ascii="仿宋_GB2312" w:eastAsia="仿宋_GB2312" w:hAnsi="仿宋_GB2312" w:cs="仿宋_GB2312"/>
                <w:color w:val="000000"/>
                <w:kern w:val="0"/>
              </w:rPr>
            </w:pPr>
            <w:r w:rsidRPr="00BC456A">
              <w:rPr>
                <w:rFonts w:ascii="仿宋_GB2312" w:eastAsia="仿宋_GB2312" w:hAnsi="仿宋_GB2312" w:cs="仿宋_GB2312" w:hint="eastAsia"/>
                <w:color w:val="000000"/>
                <w:kern w:val="0"/>
                <w:szCs w:val="21"/>
              </w:rPr>
              <w:t>注：成功参与暑期社会实践者（以提交总结材料为准），时长T中可直接认定8小时。</w:t>
            </w:r>
          </w:p>
        </w:tc>
      </w:tr>
      <w:tr w:rsidR="0090317B" w:rsidRPr="00A36685" w:rsidTr="003E68D9">
        <w:trPr>
          <w:trHeight w:val="57"/>
          <w:jc w:val="center"/>
        </w:trPr>
        <w:tc>
          <w:tcPr>
            <w:tcW w:w="40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0317B" w:rsidRPr="00A36685" w:rsidRDefault="0090317B" w:rsidP="003E68D9">
            <w:pPr>
              <w:widowControl/>
              <w:jc w:val="center"/>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成长小组与领袖小组</w:t>
            </w:r>
          </w:p>
        </w:tc>
        <w:tc>
          <w:tcPr>
            <w:tcW w:w="4256" w:type="dxa"/>
            <w:vMerge/>
            <w:tcBorders>
              <w:left w:val="single" w:sz="4" w:space="0" w:color="000000"/>
              <w:right w:val="single" w:sz="4" w:space="0" w:color="000000"/>
            </w:tcBorders>
            <w:shd w:val="clear" w:color="auto" w:fill="FFFFFF"/>
            <w:vAlign w:val="center"/>
          </w:tcPr>
          <w:p w:rsidR="0090317B" w:rsidRPr="00A36685" w:rsidRDefault="0090317B" w:rsidP="003E68D9">
            <w:pPr>
              <w:widowControl/>
              <w:jc w:val="center"/>
              <w:rPr>
                <w:rFonts w:ascii="仿宋_GB2312" w:eastAsia="仿宋_GB2312" w:hAnsi="仿宋_GB2312" w:cs="仿宋_GB2312"/>
                <w:color w:val="000000"/>
                <w:kern w:val="0"/>
                <w:sz w:val="22"/>
              </w:rPr>
            </w:pPr>
          </w:p>
        </w:tc>
      </w:tr>
      <w:tr w:rsidR="0090317B" w:rsidRPr="00A36685" w:rsidTr="003E68D9">
        <w:trPr>
          <w:trHeight w:val="57"/>
          <w:jc w:val="center"/>
        </w:trPr>
        <w:tc>
          <w:tcPr>
            <w:tcW w:w="40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0317B" w:rsidRPr="00A36685" w:rsidRDefault="0090317B" w:rsidP="003E68D9">
            <w:pPr>
              <w:widowControl/>
              <w:jc w:val="center"/>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长白街道垃圾分类志愿者</w:t>
            </w:r>
          </w:p>
        </w:tc>
        <w:tc>
          <w:tcPr>
            <w:tcW w:w="4256" w:type="dxa"/>
            <w:vMerge/>
            <w:tcBorders>
              <w:left w:val="single" w:sz="4" w:space="0" w:color="000000"/>
              <w:bottom w:val="single" w:sz="4" w:space="0" w:color="000000"/>
              <w:right w:val="single" w:sz="4" w:space="0" w:color="000000"/>
            </w:tcBorders>
            <w:shd w:val="clear" w:color="auto" w:fill="FFFFFF"/>
            <w:vAlign w:val="center"/>
          </w:tcPr>
          <w:p w:rsidR="0090317B" w:rsidRPr="00A36685" w:rsidRDefault="0090317B" w:rsidP="003E68D9">
            <w:pPr>
              <w:widowControl/>
              <w:jc w:val="center"/>
              <w:rPr>
                <w:rFonts w:ascii="仿宋_GB2312" w:eastAsia="仿宋_GB2312" w:hAnsi="仿宋_GB2312" w:cs="仿宋_GB2312"/>
                <w:color w:val="000000"/>
                <w:kern w:val="0"/>
                <w:sz w:val="22"/>
              </w:rPr>
            </w:pPr>
          </w:p>
        </w:tc>
      </w:tr>
    </w:tbl>
    <w:p w:rsidR="0090317B" w:rsidRPr="00A36685" w:rsidRDefault="0090317B" w:rsidP="0090317B">
      <w:pPr>
        <w:widowControl/>
        <w:spacing w:beforeLines="50" w:before="156" w:afterLines="50" w:after="156" w:line="400" w:lineRule="exact"/>
        <w:ind w:firstLineChars="200" w:firstLine="440"/>
        <w:rPr>
          <w:rFonts w:ascii="仿宋_GB2312" w:eastAsia="仿宋_GB2312" w:hAnsi="仿宋_GB2312" w:cs="仿宋_GB2312"/>
          <w:color w:val="000000"/>
          <w:kern w:val="0"/>
          <w:sz w:val="22"/>
        </w:rPr>
      </w:pPr>
      <w:r>
        <w:rPr>
          <w:rFonts w:ascii="仿宋_GB2312" w:eastAsia="仿宋_GB2312" w:hAnsi="仿宋_GB2312" w:cs="仿宋_GB2312" w:hint="eastAsia"/>
          <w:color w:val="000000"/>
          <w:kern w:val="0"/>
          <w:sz w:val="22"/>
        </w:rPr>
        <w:t>“</w:t>
      </w:r>
      <w:r w:rsidRPr="0080027A">
        <w:rPr>
          <w:rFonts w:ascii="仿宋_GB2312" w:eastAsia="仿宋_GB2312" w:hAnsi="仿宋_GB2312" w:cs="仿宋_GB2312" w:hint="eastAsia"/>
          <w:b/>
          <w:color w:val="000000"/>
          <w:kern w:val="0"/>
          <w:sz w:val="22"/>
        </w:rPr>
        <w:t>p</w:t>
      </w:r>
      <w:r>
        <w:rPr>
          <w:rFonts w:ascii="仿宋_GB2312" w:eastAsia="仿宋_GB2312" w:hAnsi="仿宋_GB2312" w:cs="仿宋_GB2312" w:hint="eastAsia"/>
          <w:color w:val="000000"/>
          <w:kern w:val="0"/>
          <w:sz w:val="22"/>
        </w:rPr>
        <w:t>”</w:t>
      </w:r>
      <w:r w:rsidRPr="00A36685">
        <w:rPr>
          <w:rFonts w:ascii="仿宋_GB2312" w:eastAsia="仿宋_GB2312" w:hAnsi="仿宋_GB2312" w:cs="仿宋_GB2312" w:hint="eastAsia"/>
          <w:color w:val="000000"/>
          <w:kern w:val="0"/>
          <w:sz w:val="22"/>
        </w:rPr>
        <w:t>代表学院慈善志愿者队、青年志愿者协会两部门负责人基础服务时长，考虑到部门负责人对本部门及整个组织管理所占用的志愿服务时间无法具体统计，故对相关负责人给予一定基础志愿服务时长鼓励。其中担任多个职务者时长取最大值且不叠加。具体如下：</w:t>
      </w:r>
    </w:p>
    <w:tbl>
      <w:tblPr>
        <w:tblStyle w:val="aa"/>
        <w:tblW w:w="0" w:type="auto"/>
        <w:jc w:val="center"/>
        <w:tblLayout w:type="fixed"/>
        <w:tblLook w:val="04A0" w:firstRow="1" w:lastRow="0" w:firstColumn="1" w:lastColumn="0" w:noHBand="0" w:noVBand="1"/>
      </w:tblPr>
      <w:tblGrid>
        <w:gridCol w:w="2986"/>
        <w:gridCol w:w="2986"/>
      </w:tblGrid>
      <w:tr w:rsidR="0090317B" w:rsidRPr="00A36685" w:rsidTr="003E68D9">
        <w:trPr>
          <w:trHeight w:val="20"/>
          <w:jc w:val="center"/>
        </w:trPr>
        <w:tc>
          <w:tcPr>
            <w:tcW w:w="2986" w:type="dxa"/>
            <w:vAlign w:val="center"/>
          </w:tcPr>
          <w:p w:rsidR="0090317B" w:rsidRPr="00A36685" w:rsidRDefault="0090317B" w:rsidP="003E68D9">
            <w:pPr>
              <w:widowControl/>
              <w:jc w:val="center"/>
              <w:rPr>
                <w:rFonts w:ascii="仿宋_GB2312" w:eastAsia="仿宋_GB2312" w:hAnsi="仿宋_GB2312" w:cs="仿宋_GB2312"/>
                <w:b/>
                <w:color w:val="000000"/>
                <w:kern w:val="0"/>
                <w:sz w:val="22"/>
              </w:rPr>
            </w:pPr>
            <w:r w:rsidRPr="00A36685">
              <w:rPr>
                <w:rFonts w:ascii="仿宋_GB2312" w:eastAsia="仿宋_GB2312" w:hAnsi="仿宋_GB2312" w:cs="仿宋_GB2312" w:hint="eastAsia"/>
                <w:b/>
                <w:color w:val="000000"/>
                <w:kern w:val="0"/>
                <w:sz w:val="22"/>
              </w:rPr>
              <w:t>职务</w:t>
            </w:r>
          </w:p>
        </w:tc>
        <w:tc>
          <w:tcPr>
            <w:tcW w:w="2986" w:type="dxa"/>
            <w:vAlign w:val="center"/>
          </w:tcPr>
          <w:p w:rsidR="0090317B" w:rsidRPr="00A36685" w:rsidRDefault="0090317B" w:rsidP="003E68D9">
            <w:pPr>
              <w:widowControl/>
              <w:jc w:val="center"/>
              <w:rPr>
                <w:rFonts w:ascii="仿宋_GB2312" w:eastAsia="仿宋_GB2312" w:hAnsi="仿宋_GB2312" w:cs="仿宋_GB2312"/>
                <w:b/>
                <w:color w:val="000000"/>
                <w:kern w:val="0"/>
                <w:sz w:val="22"/>
              </w:rPr>
            </w:pPr>
            <w:r w:rsidRPr="00A36685">
              <w:rPr>
                <w:rFonts w:ascii="仿宋_GB2312" w:eastAsia="仿宋_GB2312" w:hAnsi="仿宋_GB2312" w:cs="仿宋_GB2312" w:hint="eastAsia"/>
                <w:b/>
                <w:color w:val="000000"/>
                <w:kern w:val="0"/>
                <w:sz w:val="22"/>
              </w:rPr>
              <w:t>基础时长（p取值）</w:t>
            </w:r>
          </w:p>
        </w:tc>
      </w:tr>
      <w:tr w:rsidR="0090317B" w:rsidRPr="00A36685" w:rsidTr="003E68D9">
        <w:trPr>
          <w:trHeight w:val="20"/>
          <w:jc w:val="center"/>
        </w:trPr>
        <w:tc>
          <w:tcPr>
            <w:tcW w:w="2986" w:type="dxa"/>
            <w:vAlign w:val="center"/>
          </w:tcPr>
          <w:p w:rsidR="0090317B" w:rsidRPr="00A36685" w:rsidRDefault="0090317B" w:rsidP="003E68D9">
            <w:pPr>
              <w:widowControl/>
              <w:jc w:val="center"/>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队长、会长</w:t>
            </w:r>
          </w:p>
        </w:tc>
        <w:tc>
          <w:tcPr>
            <w:tcW w:w="2986" w:type="dxa"/>
            <w:vAlign w:val="center"/>
          </w:tcPr>
          <w:p w:rsidR="0090317B" w:rsidRPr="00A36685" w:rsidRDefault="0090317B" w:rsidP="003E68D9">
            <w:pPr>
              <w:widowControl/>
              <w:jc w:val="center"/>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50</w:t>
            </w:r>
            <w:r w:rsidR="00381A7B">
              <w:rPr>
                <w:rFonts w:ascii="仿宋_GB2312" w:eastAsia="仿宋_GB2312" w:hAnsi="仿宋_GB2312" w:cs="仿宋_GB2312"/>
                <w:color w:val="000000"/>
                <w:kern w:val="0"/>
                <w:sz w:val="22"/>
              </w:rPr>
              <w:t xml:space="preserve"> </w:t>
            </w:r>
            <w:r w:rsidR="00381A7B">
              <w:rPr>
                <w:rFonts w:ascii="仿宋_GB2312" w:eastAsia="仿宋_GB2312" w:hAnsi="仿宋_GB2312" w:cs="仿宋_GB2312" w:hint="eastAsia"/>
                <w:color w:val="000000"/>
                <w:kern w:val="0"/>
                <w:sz w:val="22"/>
              </w:rPr>
              <w:t>h</w:t>
            </w:r>
          </w:p>
        </w:tc>
      </w:tr>
      <w:tr w:rsidR="0090317B" w:rsidRPr="00A36685" w:rsidTr="003E68D9">
        <w:trPr>
          <w:trHeight w:val="20"/>
          <w:jc w:val="center"/>
        </w:trPr>
        <w:tc>
          <w:tcPr>
            <w:tcW w:w="2986" w:type="dxa"/>
            <w:vAlign w:val="center"/>
          </w:tcPr>
          <w:p w:rsidR="0090317B" w:rsidRPr="00A36685" w:rsidRDefault="0090317B" w:rsidP="003E68D9">
            <w:pPr>
              <w:widowControl/>
              <w:jc w:val="center"/>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副队长、副会长</w:t>
            </w:r>
          </w:p>
        </w:tc>
        <w:tc>
          <w:tcPr>
            <w:tcW w:w="2986" w:type="dxa"/>
            <w:vAlign w:val="center"/>
          </w:tcPr>
          <w:p w:rsidR="0090317B" w:rsidRPr="00A36685" w:rsidRDefault="0090317B" w:rsidP="003E68D9">
            <w:pPr>
              <w:widowControl/>
              <w:jc w:val="center"/>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30</w:t>
            </w:r>
            <w:r w:rsidR="00381A7B">
              <w:rPr>
                <w:rFonts w:ascii="仿宋_GB2312" w:eastAsia="仿宋_GB2312" w:hAnsi="仿宋_GB2312" w:cs="仿宋_GB2312"/>
                <w:color w:val="000000"/>
                <w:kern w:val="0"/>
                <w:sz w:val="22"/>
              </w:rPr>
              <w:t xml:space="preserve"> </w:t>
            </w:r>
            <w:r w:rsidR="00381A7B">
              <w:rPr>
                <w:rFonts w:ascii="仿宋_GB2312" w:eastAsia="仿宋_GB2312" w:hAnsi="仿宋_GB2312" w:cs="仿宋_GB2312" w:hint="eastAsia"/>
                <w:color w:val="000000"/>
                <w:kern w:val="0"/>
                <w:sz w:val="22"/>
              </w:rPr>
              <w:t>h</w:t>
            </w:r>
          </w:p>
        </w:tc>
      </w:tr>
      <w:tr w:rsidR="0090317B" w:rsidRPr="00A36685" w:rsidTr="003E68D9">
        <w:trPr>
          <w:trHeight w:val="20"/>
          <w:jc w:val="center"/>
        </w:trPr>
        <w:tc>
          <w:tcPr>
            <w:tcW w:w="2986" w:type="dxa"/>
            <w:vAlign w:val="center"/>
          </w:tcPr>
          <w:p w:rsidR="0090317B" w:rsidRPr="00A36685" w:rsidRDefault="0090317B" w:rsidP="003E68D9">
            <w:pPr>
              <w:widowControl/>
              <w:jc w:val="center"/>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部长</w:t>
            </w:r>
          </w:p>
        </w:tc>
        <w:tc>
          <w:tcPr>
            <w:tcW w:w="2986" w:type="dxa"/>
            <w:vAlign w:val="center"/>
          </w:tcPr>
          <w:p w:rsidR="0090317B" w:rsidRPr="00A36685" w:rsidRDefault="0090317B" w:rsidP="003E68D9">
            <w:pPr>
              <w:widowControl/>
              <w:jc w:val="center"/>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20</w:t>
            </w:r>
            <w:r w:rsidR="00381A7B">
              <w:rPr>
                <w:rFonts w:ascii="仿宋_GB2312" w:eastAsia="仿宋_GB2312" w:hAnsi="仿宋_GB2312" w:cs="仿宋_GB2312"/>
                <w:color w:val="000000"/>
                <w:kern w:val="0"/>
                <w:sz w:val="22"/>
              </w:rPr>
              <w:t xml:space="preserve"> </w:t>
            </w:r>
            <w:r w:rsidR="00381A7B">
              <w:rPr>
                <w:rFonts w:ascii="仿宋_GB2312" w:eastAsia="仿宋_GB2312" w:hAnsi="仿宋_GB2312" w:cs="仿宋_GB2312" w:hint="eastAsia"/>
                <w:color w:val="000000"/>
                <w:kern w:val="0"/>
                <w:sz w:val="22"/>
              </w:rPr>
              <w:t>h</w:t>
            </w:r>
          </w:p>
        </w:tc>
      </w:tr>
      <w:tr w:rsidR="0090317B" w:rsidRPr="00A36685" w:rsidTr="003E68D9">
        <w:trPr>
          <w:trHeight w:val="20"/>
          <w:jc w:val="center"/>
        </w:trPr>
        <w:tc>
          <w:tcPr>
            <w:tcW w:w="2986" w:type="dxa"/>
            <w:vAlign w:val="center"/>
          </w:tcPr>
          <w:p w:rsidR="0090317B" w:rsidRPr="00A36685" w:rsidRDefault="0090317B" w:rsidP="003E68D9">
            <w:pPr>
              <w:widowControl/>
              <w:jc w:val="center"/>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副部长</w:t>
            </w:r>
          </w:p>
        </w:tc>
        <w:tc>
          <w:tcPr>
            <w:tcW w:w="2986" w:type="dxa"/>
            <w:vAlign w:val="center"/>
          </w:tcPr>
          <w:p w:rsidR="0090317B" w:rsidRPr="00A36685" w:rsidRDefault="0090317B" w:rsidP="003E68D9">
            <w:pPr>
              <w:widowControl/>
              <w:jc w:val="center"/>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15</w:t>
            </w:r>
            <w:r w:rsidR="00381A7B">
              <w:rPr>
                <w:rFonts w:ascii="仿宋_GB2312" w:eastAsia="仿宋_GB2312" w:hAnsi="仿宋_GB2312" w:cs="仿宋_GB2312"/>
                <w:color w:val="000000"/>
                <w:kern w:val="0"/>
                <w:sz w:val="22"/>
              </w:rPr>
              <w:t xml:space="preserve"> </w:t>
            </w:r>
            <w:r w:rsidR="00381A7B">
              <w:rPr>
                <w:rFonts w:ascii="仿宋_GB2312" w:eastAsia="仿宋_GB2312" w:hAnsi="仿宋_GB2312" w:cs="仿宋_GB2312" w:hint="eastAsia"/>
                <w:color w:val="000000"/>
                <w:kern w:val="0"/>
                <w:sz w:val="22"/>
              </w:rPr>
              <w:t>h</w:t>
            </w:r>
          </w:p>
        </w:tc>
      </w:tr>
    </w:tbl>
    <w:p w:rsidR="0090317B" w:rsidRPr="00A36685" w:rsidRDefault="0090317B" w:rsidP="0090317B">
      <w:pPr>
        <w:widowControl/>
        <w:spacing w:beforeLines="50" w:before="156" w:afterLines="50" w:after="156" w:line="400" w:lineRule="exact"/>
        <w:ind w:firstLineChars="200" w:firstLine="440"/>
        <w:jc w:val="left"/>
        <w:rPr>
          <w:rFonts w:ascii="仿宋_GB2312" w:eastAsia="仿宋_GB2312" w:hAnsi="仿宋_GB2312" w:cs="仿宋_GB2312"/>
          <w:color w:val="000000"/>
          <w:kern w:val="0"/>
          <w:sz w:val="22"/>
        </w:rPr>
      </w:pPr>
      <w:r>
        <w:rPr>
          <w:rFonts w:ascii="仿宋_GB2312" w:eastAsia="仿宋_GB2312" w:hAnsi="仿宋_GB2312" w:cs="仿宋_GB2312" w:hint="eastAsia"/>
          <w:color w:val="000000"/>
          <w:kern w:val="0"/>
          <w:sz w:val="22"/>
        </w:rPr>
        <w:t>“</w:t>
      </w:r>
      <w:r w:rsidRPr="0080027A">
        <w:rPr>
          <w:rFonts w:ascii="仿宋_GB2312" w:eastAsia="仿宋_GB2312" w:hAnsi="仿宋_GB2312" w:cs="仿宋_GB2312" w:hint="eastAsia"/>
          <w:b/>
          <w:color w:val="000000"/>
          <w:kern w:val="0"/>
          <w:sz w:val="22"/>
        </w:rPr>
        <w:t>q</w:t>
      </w:r>
      <w:r>
        <w:rPr>
          <w:rFonts w:ascii="仿宋_GB2312" w:eastAsia="仿宋_GB2312" w:hAnsi="仿宋_GB2312" w:cs="仿宋_GB2312" w:hint="eastAsia"/>
          <w:color w:val="000000"/>
          <w:kern w:val="0"/>
          <w:sz w:val="22"/>
        </w:rPr>
        <w:t>”代表荣誉取值，</w:t>
      </w:r>
      <w:r w:rsidRPr="00A36685">
        <w:rPr>
          <w:rFonts w:ascii="仿宋_GB2312" w:eastAsia="仿宋_GB2312" w:hAnsi="仿宋_GB2312" w:cs="仿宋_GB2312" w:hint="eastAsia"/>
          <w:color w:val="000000"/>
          <w:kern w:val="0"/>
          <w:sz w:val="22"/>
        </w:rPr>
        <w:t>对于参与（慈善）志愿服务活动、暑期实践及其他重大活动表现突出者，依据所获表彰不同，取值如下：</w:t>
      </w:r>
    </w:p>
    <w:tbl>
      <w:tblPr>
        <w:tblStyle w:val="aa"/>
        <w:tblW w:w="5084" w:type="dxa"/>
        <w:jc w:val="center"/>
        <w:tblLayout w:type="fixed"/>
        <w:tblLook w:val="04A0" w:firstRow="1" w:lastRow="0" w:firstColumn="1" w:lastColumn="0" w:noHBand="0" w:noVBand="1"/>
      </w:tblPr>
      <w:tblGrid>
        <w:gridCol w:w="2297"/>
        <w:gridCol w:w="2787"/>
      </w:tblGrid>
      <w:tr w:rsidR="0090317B" w:rsidRPr="00A36685" w:rsidTr="003E68D9">
        <w:trPr>
          <w:jc w:val="center"/>
        </w:trPr>
        <w:tc>
          <w:tcPr>
            <w:tcW w:w="2297" w:type="dxa"/>
            <w:vAlign w:val="center"/>
          </w:tcPr>
          <w:p w:rsidR="0090317B" w:rsidRPr="00A36685" w:rsidRDefault="0090317B" w:rsidP="003E68D9">
            <w:pPr>
              <w:widowControl/>
              <w:jc w:val="center"/>
              <w:rPr>
                <w:rFonts w:ascii="仿宋_GB2312" w:eastAsia="仿宋_GB2312" w:hAnsi="仿宋_GB2312" w:cs="仿宋_GB2312"/>
                <w:b/>
                <w:color w:val="000000"/>
                <w:kern w:val="0"/>
                <w:sz w:val="22"/>
              </w:rPr>
            </w:pPr>
            <w:r w:rsidRPr="00A36685">
              <w:rPr>
                <w:rFonts w:ascii="仿宋_GB2312" w:eastAsia="仿宋_GB2312" w:hAnsi="仿宋_GB2312" w:cs="仿宋_GB2312" w:hint="eastAsia"/>
                <w:b/>
                <w:color w:val="000000"/>
                <w:kern w:val="0"/>
                <w:sz w:val="22"/>
              </w:rPr>
              <w:t>级别荣誉</w:t>
            </w:r>
          </w:p>
        </w:tc>
        <w:tc>
          <w:tcPr>
            <w:tcW w:w="2787" w:type="dxa"/>
            <w:vAlign w:val="center"/>
          </w:tcPr>
          <w:p w:rsidR="0090317B" w:rsidRPr="00A36685" w:rsidRDefault="0090317B" w:rsidP="003E68D9">
            <w:pPr>
              <w:widowControl/>
              <w:jc w:val="center"/>
              <w:rPr>
                <w:rFonts w:ascii="仿宋_GB2312" w:eastAsia="仿宋_GB2312" w:hAnsi="仿宋_GB2312" w:cs="仿宋_GB2312"/>
                <w:b/>
                <w:color w:val="000000"/>
                <w:kern w:val="0"/>
                <w:sz w:val="22"/>
              </w:rPr>
            </w:pPr>
            <w:r w:rsidRPr="00A36685">
              <w:rPr>
                <w:rFonts w:ascii="仿宋_GB2312" w:eastAsia="仿宋_GB2312" w:hAnsi="仿宋_GB2312" w:cs="仿宋_GB2312" w:hint="eastAsia"/>
                <w:b/>
                <w:color w:val="000000"/>
                <w:kern w:val="0"/>
                <w:sz w:val="22"/>
              </w:rPr>
              <w:t>所加分数（q取值）</w:t>
            </w:r>
          </w:p>
        </w:tc>
      </w:tr>
      <w:tr w:rsidR="0090317B" w:rsidRPr="00A36685" w:rsidTr="003E68D9">
        <w:trPr>
          <w:trHeight w:val="308"/>
          <w:jc w:val="center"/>
        </w:trPr>
        <w:tc>
          <w:tcPr>
            <w:tcW w:w="2297" w:type="dxa"/>
            <w:vAlign w:val="center"/>
          </w:tcPr>
          <w:p w:rsidR="0090317B" w:rsidRPr="00A36685" w:rsidRDefault="0090317B" w:rsidP="003E68D9">
            <w:pPr>
              <w:widowControl/>
              <w:jc w:val="center"/>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国家级</w:t>
            </w:r>
          </w:p>
        </w:tc>
        <w:tc>
          <w:tcPr>
            <w:tcW w:w="2787" w:type="dxa"/>
            <w:vAlign w:val="center"/>
          </w:tcPr>
          <w:p w:rsidR="0090317B" w:rsidRPr="00A36685" w:rsidRDefault="0090317B" w:rsidP="003E68D9">
            <w:pPr>
              <w:widowControl/>
              <w:jc w:val="center"/>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100</w:t>
            </w:r>
          </w:p>
        </w:tc>
      </w:tr>
      <w:tr w:rsidR="0090317B" w:rsidRPr="00A36685" w:rsidTr="003E68D9">
        <w:trPr>
          <w:jc w:val="center"/>
        </w:trPr>
        <w:tc>
          <w:tcPr>
            <w:tcW w:w="2297" w:type="dxa"/>
            <w:vAlign w:val="center"/>
          </w:tcPr>
          <w:p w:rsidR="0090317B" w:rsidRPr="00A36685" w:rsidRDefault="0090317B" w:rsidP="003E68D9">
            <w:pPr>
              <w:widowControl/>
              <w:jc w:val="center"/>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省部级</w:t>
            </w:r>
          </w:p>
        </w:tc>
        <w:tc>
          <w:tcPr>
            <w:tcW w:w="2787" w:type="dxa"/>
            <w:vAlign w:val="center"/>
          </w:tcPr>
          <w:p w:rsidR="0090317B" w:rsidRPr="00A36685" w:rsidRDefault="0090317B" w:rsidP="003E68D9">
            <w:pPr>
              <w:widowControl/>
              <w:jc w:val="center"/>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70</w:t>
            </w:r>
          </w:p>
        </w:tc>
      </w:tr>
      <w:tr w:rsidR="0090317B" w:rsidRPr="00A36685" w:rsidTr="003E68D9">
        <w:trPr>
          <w:jc w:val="center"/>
        </w:trPr>
        <w:tc>
          <w:tcPr>
            <w:tcW w:w="2297" w:type="dxa"/>
            <w:vAlign w:val="center"/>
          </w:tcPr>
          <w:p w:rsidR="0090317B" w:rsidRPr="00A36685" w:rsidRDefault="0090317B" w:rsidP="003E68D9">
            <w:pPr>
              <w:widowControl/>
              <w:jc w:val="center"/>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校级</w:t>
            </w:r>
          </w:p>
        </w:tc>
        <w:tc>
          <w:tcPr>
            <w:tcW w:w="2787" w:type="dxa"/>
            <w:vAlign w:val="center"/>
          </w:tcPr>
          <w:p w:rsidR="0090317B" w:rsidRPr="00A36685" w:rsidRDefault="0090317B" w:rsidP="003E68D9">
            <w:pPr>
              <w:widowControl/>
              <w:jc w:val="center"/>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55</w:t>
            </w:r>
          </w:p>
        </w:tc>
      </w:tr>
      <w:tr w:rsidR="0090317B" w:rsidRPr="00A36685" w:rsidTr="003E68D9">
        <w:trPr>
          <w:trHeight w:val="73"/>
          <w:jc w:val="center"/>
        </w:trPr>
        <w:tc>
          <w:tcPr>
            <w:tcW w:w="2297" w:type="dxa"/>
            <w:vAlign w:val="center"/>
          </w:tcPr>
          <w:p w:rsidR="0090317B" w:rsidRPr="00A36685" w:rsidRDefault="0090317B" w:rsidP="003E68D9">
            <w:pPr>
              <w:widowControl/>
              <w:jc w:val="center"/>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院级</w:t>
            </w:r>
          </w:p>
        </w:tc>
        <w:tc>
          <w:tcPr>
            <w:tcW w:w="2787" w:type="dxa"/>
            <w:vAlign w:val="center"/>
          </w:tcPr>
          <w:p w:rsidR="0090317B" w:rsidRPr="00A36685" w:rsidRDefault="0090317B" w:rsidP="003E68D9">
            <w:pPr>
              <w:widowControl/>
              <w:jc w:val="center"/>
              <w:rPr>
                <w:rFonts w:ascii="仿宋_GB2312" w:eastAsia="仿宋_GB2312" w:hAnsi="仿宋_GB2312" w:cs="仿宋_GB2312"/>
                <w:color w:val="000000"/>
                <w:kern w:val="0"/>
                <w:sz w:val="22"/>
              </w:rPr>
            </w:pPr>
            <w:r w:rsidRPr="00A36685">
              <w:rPr>
                <w:rFonts w:ascii="仿宋_GB2312" w:eastAsia="仿宋_GB2312" w:hAnsi="仿宋_GB2312" w:cs="仿宋_GB2312" w:hint="eastAsia"/>
                <w:color w:val="000000"/>
                <w:kern w:val="0"/>
                <w:sz w:val="22"/>
              </w:rPr>
              <w:t>45</w:t>
            </w:r>
          </w:p>
        </w:tc>
      </w:tr>
    </w:tbl>
    <w:p w:rsidR="0090317B" w:rsidRPr="00034898" w:rsidRDefault="0090317B" w:rsidP="0090317B">
      <w:pPr>
        <w:spacing w:beforeLines="50" w:before="156" w:line="360" w:lineRule="auto"/>
        <w:ind w:firstLineChars="200" w:firstLine="442"/>
        <w:jc w:val="left"/>
        <w:rPr>
          <w:rFonts w:ascii="黑体" w:eastAsia="黑体" w:hAnsi="黑体" w:cs="黑体"/>
          <w:b/>
          <w:sz w:val="22"/>
        </w:rPr>
      </w:pPr>
      <w:r>
        <w:rPr>
          <w:rFonts w:ascii="黑体" w:eastAsia="黑体" w:hAnsi="黑体" w:cs="黑体" w:hint="eastAsia"/>
          <w:b/>
          <w:sz w:val="22"/>
        </w:rPr>
        <w:t>四</w:t>
      </w:r>
      <w:r w:rsidRPr="00034898">
        <w:rPr>
          <w:rFonts w:ascii="黑体" w:eastAsia="黑体" w:hAnsi="黑体" w:cs="黑体" w:hint="eastAsia"/>
          <w:b/>
          <w:sz w:val="22"/>
        </w:rPr>
        <w:t>、</w:t>
      </w:r>
      <w:r>
        <w:rPr>
          <w:rFonts w:ascii="黑体" w:eastAsia="黑体" w:hAnsi="黑体" w:cs="黑体" w:hint="eastAsia"/>
          <w:b/>
          <w:sz w:val="22"/>
        </w:rPr>
        <w:t>评审</w:t>
      </w:r>
      <w:r w:rsidRPr="00034898">
        <w:rPr>
          <w:rFonts w:ascii="黑体" w:eastAsia="黑体" w:hAnsi="黑体" w:cs="黑体" w:hint="eastAsia"/>
          <w:b/>
          <w:sz w:val="22"/>
        </w:rPr>
        <w:t>及发放</w:t>
      </w:r>
    </w:p>
    <w:p w:rsidR="0090317B" w:rsidRPr="00034898" w:rsidRDefault="0090317B" w:rsidP="0090317B">
      <w:pPr>
        <w:spacing w:line="400" w:lineRule="exact"/>
        <w:ind w:firstLineChars="200" w:firstLine="440"/>
        <w:rPr>
          <w:rFonts w:ascii="Times New Roman" w:eastAsia="仿宋_GB2312" w:hAnsi="Times New Roman" w:cs="Times New Roman"/>
          <w:sz w:val="22"/>
        </w:rPr>
      </w:pPr>
      <w:r w:rsidRPr="00034898">
        <w:rPr>
          <w:rFonts w:ascii="Times New Roman" w:eastAsia="仿宋_GB2312" w:hAnsi="Times New Roman" w:cs="Times New Roman" w:hint="eastAsia"/>
          <w:sz w:val="22"/>
        </w:rPr>
        <w:t>奖学金</w:t>
      </w:r>
      <w:r>
        <w:rPr>
          <w:rFonts w:ascii="Times New Roman" w:eastAsia="仿宋_GB2312" w:hAnsi="Times New Roman" w:cs="Times New Roman" w:hint="eastAsia"/>
          <w:sz w:val="22"/>
        </w:rPr>
        <w:t>评审</w:t>
      </w:r>
      <w:r w:rsidRPr="00034898">
        <w:rPr>
          <w:rFonts w:ascii="Times New Roman" w:eastAsia="仿宋_GB2312" w:hAnsi="Times New Roman" w:cs="Times New Roman" w:hint="eastAsia"/>
          <w:sz w:val="22"/>
        </w:rPr>
        <w:t>要做到公正客观、公平合理、公开民主。由学院下发奖学金种类、名额、评定标准和细则，经学生申请、评定小组评审、网上公示，报学校基金会办公室备案。</w:t>
      </w:r>
    </w:p>
    <w:p w:rsidR="0090317B" w:rsidRPr="00034898" w:rsidRDefault="0090317B" w:rsidP="0090317B">
      <w:pPr>
        <w:spacing w:line="360" w:lineRule="auto"/>
        <w:ind w:firstLineChars="200" w:firstLine="442"/>
        <w:jc w:val="left"/>
        <w:rPr>
          <w:rFonts w:ascii="黑体" w:eastAsia="黑体" w:hAnsi="黑体" w:cs="黑体"/>
          <w:b/>
          <w:sz w:val="22"/>
        </w:rPr>
      </w:pPr>
      <w:r>
        <w:rPr>
          <w:rFonts w:ascii="黑体" w:eastAsia="黑体" w:hAnsi="黑体" w:cs="黑体" w:hint="eastAsia"/>
          <w:b/>
          <w:sz w:val="22"/>
        </w:rPr>
        <w:t>五</w:t>
      </w:r>
      <w:r w:rsidRPr="00034898">
        <w:rPr>
          <w:rFonts w:ascii="黑体" w:eastAsia="黑体" w:hAnsi="黑体" w:cs="黑体" w:hint="eastAsia"/>
          <w:b/>
          <w:sz w:val="22"/>
        </w:rPr>
        <w:t>、附则</w:t>
      </w:r>
    </w:p>
    <w:p w:rsidR="0090317B" w:rsidRPr="00376897" w:rsidRDefault="0090317B" w:rsidP="0090317B">
      <w:pPr>
        <w:spacing w:line="400" w:lineRule="exact"/>
        <w:ind w:firstLineChars="200" w:firstLine="440"/>
        <w:rPr>
          <w:rFonts w:ascii="Times New Roman" w:eastAsia="仿宋_GB2312" w:hAnsi="Times New Roman" w:cs="Times New Roman"/>
        </w:rPr>
      </w:pPr>
      <w:r w:rsidRPr="00034898">
        <w:rPr>
          <w:rFonts w:ascii="Times New Roman" w:eastAsia="仿宋_GB2312" w:hAnsi="Times New Roman" w:cs="Times New Roman" w:hint="eastAsia"/>
          <w:sz w:val="22"/>
        </w:rPr>
        <w:t>本条例自发布之日起实施，由上海理工大学环境与建筑学院负责解释。</w:t>
      </w:r>
    </w:p>
    <w:p w:rsidR="0090317B" w:rsidRPr="00A36685" w:rsidRDefault="0090317B" w:rsidP="0090317B">
      <w:pPr>
        <w:widowControl/>
        <w:spacing w:beforeLines="50" w:before="156"/>
        <w:rPr>
          <w:rFonts w:ascii="仿宋_GB2312" w:eastAsia="仿宋_GB2312" w:hAnsi="仿宋_GB2312" w:cs="仿宋_GB2312"/>
          <w:color w:val="000000"/>
          <w:sz w:val="20"/>
        </w:rPr>
      </w:pPr>
    </w:p>
    <w:p w:rsidR="00292D7E" w:rsidRPr="0090317B" w:rsidRDefault="00292D7E" w:rsidP="0090317B"/>
    <w:sectPr w:rsidR="00292D7E" w:rsidRPr="0090317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4CCB" w:rsidRDefault="007A4CCB" w:rsidP="00F00AEF">
      <w:r>
        <w:separator/>
      </w:r>
    </w:p>
  </w:endnote>
  <w:endnote w:type="continuationSeparator" w:id="0">
    <w:p w:rsidR="007A4CCB" w:rsidRDefault="007A4CCB" w:rsidP="00F00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4CCB" w:rsidRDefault="007A4CCB" w:rsidP="00F00AEF">
      <w:r>
        <w:separator/>
      </w:r>
    </w:p>
  </w:footnote>
  <w:footnote w:type="continuationSeparator" w:id="0">
    <w:p w:rsidR="007A4CCB" w:rsidRDefault="007A4CCB" w:rsidP="00F00AE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1B271C8"/>
    <w:multiLevelType w:val="singleLevel"/>
    <w:tmpl w:val="91B271C8"/>
    <w:lvl w:ilvl="0">
      <w:start w:val="1"/>
      <w:numFmt w:val="chineseCounting"/>
      <w:suff w:val="nothing"/>
      <w:lvlText w:val="（%1）"/>
      <w:lvlJc w:val="left"/>
      <w:rPr>
        <w:rFonts w:hint="eastAsia"/>
      </w:rPr>
    </w:lvl>
  </w:abstractNum>
  <w:abstractNum w:abstractNumId="1" w15:restartNumberingAfterBreak="0">
    <w:nsid w:val="DDF47F3E"/>
    <w:multiLevelType w:val="singleLevel"/>
    <w:tmpl w:val="DDF47F3E"/>
    <w:lvl w:ilvl="0">
      <w:start w:val="2"/>
      <w:numFmt w:val="chineseCounting"/>
      <w:suff w:val="nothing"/>
      <w:lvlText w:val="（%1）"/>
      <w:lvlJc w:val="left"/>
      <w:rPr>
        <w:rFonts w:hint="eastAsia"/>
      </w:rPr>
    </w:lvl>
  </w:abstractNum>
  <w:abstractNum w:abstractNumId="2" w15:restartNumberingAfterBreak="0">
    <w:nsid w:val="15468F0F"/>
    <w:multiLevelType w:val="singleLevel"/>
    <w:tmpl w:val="15468F0F"/>
    <w:lvl w:ilvl="0">
      <w:start w:val="6"/>
      <w:numFmt w:val="chineseCounting"/>
      <w:suff w:val="space"/>
      <w:lvlText w:val="第%1条"/>
      <w:lvlJc w:val="left"/>
      <w:rPr>
        <w:rFonts w:hint="eastAsia"/>
      </w:rPr>
    </w:lvl>
  </w:abstractNum>
  <w:abstractNum w:abstractNumId="3" w15:restartNumberingAfterBreak="0">
    <w:nsid w:val="769457F5"/>
    <w:multiLevelType w:val="hybridMultilevel"/>
    <w:tmpl w:val="61C8D1F6"/>
    <w:lvl w:ilvl="0" w:tplc="F832266C">
      <w:start w:val="1"/>
      <w:numFmt w:val="japaneseCounting"/>
      <w:lvlText w:val="（%1）"/>
      <w:lvlJc w:val="left"/>
      <w:pPr>
        <w:ind w:left="1140" w:hanging="7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num w:numId="1">
    <w:abstractNumId w:val="0"/>
  </w:num>
  <w:num w:numId="2">
    <w:abstractNumId w:val="1"/>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num>
  <w:num w:numId="6">
    <w:abstractNumId w:val="1"/>
    <w:lvlOverride w:ilvl="0">
      <w:startOverride w:val="2"/>
    </w:lvlOverride>
  </w:num>
  <w:num w:numId="7">
    <w:abstractNumId w:val="2"/>
    <w:lvlOverride w:ilvl="0">
      <w:startOverride w:val="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5006"/>
    <w:rsid w:val="00230FAD"/>
    <w:rsid w:val="00292D7E"/>
    <w:rsid w:val="00381A7B"/>
    <w:rsid w:val="00465EF9"/>
    <w:rsid w:val="00545006"/>
    <w:rsid w:val="005B0141"/>
    <w:rsid w:val="005D5773"/>
    <w:rsid w:val="007A4CCB"/>
    <w:rsid w:val="0090317B"/>
    <w:rsid w:val="00A204B0"/>
    <w:rsid w:val="00AB30B7"/>
    <w:rsid w:val="00B73566"/>
    <w:rsid w:val="00BA2422"/>
    <w:rsid w:val="00BB5DBD"/>
    <w:rsid w:val="00DF20E3"/>
    <w:rsid w:val="00E0322C"/>
    <w:rsid w:val="00E66BFF"/>
    <w:rsid w:val="00EE42C5"/>
    <w:rsid w:val="00F00AEF"/>
    <w:rsid w:val="00F433B7"/>
    <w:rsid w:val="2FA74746"/>
    <w:rsid w:val="31DA1B45"/>
    <w:rsid w:val="37046AEB"/>
    <w:rsid w:val="399F52B2"/>
    <w:rsid w:val="3B370473"/>
    <w:rsid w:val="3E944611"/>
    <w:rsid w:val="413673A3"/>
    <w:rsid w:val="55351601"/>
    <w:rsid w:val="55680F1F"/>
    <w:rsid w:val="624A6298"/>
    <w:rsid w:val="6C204DA0"/>
    <w:rsid w:val="6F422252"/>
    <w:rsid w:val="72582F9D"/>
    <w:rsid w:val="75941C96"/>
    <w:rsid w:val="79D20F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7316813-0FB9-400E-B46F-8F9219095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宋体"/>
      <w:kern w:val="2"/>
      <w:sz w:val="21"/>
      <w:szCs w:val="24"/>
    </w:rPr>
  </w:style>
  <w:style w:type="paragraph" w:styleId="1">
    <w:name w:val="heading 1"/>
    <w:basedOn w:val="a"/>
    <w:next w:val="a"/>
    <w:qFormat/>
    <w:pPr>
      <w:spacing w:beforeAutospacing="1" w:afterAutospacing="1"/>
      <w:jc w:val="left"/>
      <w:outlineLvl w:val="0"/>
    </w:pPr>
    <w:rPr>
      <w:rFonts w:ascii="宋体" w:hAnsi="宋体" w:cs="Times New Roman" w:hint="eastAsia"/>
      <w:b/>
      <w:kern w:val="44"/>
      <w:sz w:val="48"/>
      <w:szCs w:val="48"/>
    </w:rPr>
  </w:style>
  <w:style w:type="paragraph" w:styleId="2">
    <w:name w:val="heading 2"/>
    <w:basedOn w:val="a"/>
    <w:next w:val="a"/>
    <w:qFormat/>
    <w:pPr>
      <w:spacing w:beforeAutospacing="1" w:afterAutospacing="1"/>
      <w:jc w:val="left"/>
      <w:outlineLvl w:val="1"/>
    </w:pPr>
    <w:rPr>
      <w:rFonts w:ascii="宋体" w:hAnsi="宋体" w:cs="Times New Roman" w:hint="eastAsia"/>
      <w:b/>
      <w:kern w:val="0"/>
      <w:sz w:val="36"/>
      <w:szCs w:val="36"/>
    </w:rPr>
  </w:style>
  <w:style w:type="paragraph" w:styleId="3">
    <w:name w:val="heading 3"/>
    <w:basedOn w:val="a"/>
    <w:next w:val="a"/>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Autospacing="1" w:afterAutospacing="1"/>
      <w:jc w:val="left"/>
    </w:pPr>
    <w:rPr>
      <w:rFonts w:cs="Times New Roman"/>
      <w:kern w:val="0"/>
      <w:sz w:val="24"/>
    </w:rPr>
  </w:style>
  <w:style w:type="character" w:styleId="a8">
    <w:name w:val="Strong"/>
    <w:basedOn w:val="a0"/>
    <w:qFormat/>
    <w:rPr>
      <w:b/>
    </w:rPr>
  </w:style>
  <w:style w:type="character" w:styleId="a9">
    <w:name w:val="Hyperlink"/>
    <w:basedOn w:val="a0"/>
    <w:qFormat/>
    <w:rPr>
      <w:color w:val="0000FF"/>
      <w:u w:val="single"/>
    </w:rPr>
  </w:style>
  <w:style w:type="table" w:styleId="aa">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6">
    <w:name w:val="页眉 字符"/>
    <w:basedOn w:val="a0"/>
    <w:link w:val="a5"/>
    <w:qFormat/>
    <w:rPr>
      <w:kern w:val="2"/>
      <w:sz w:val="18"/>
      <w:szCs w:val="18"/>
    </w:rPr>
  </w:style>
  <w:style w:type="character" w:customStyle="1" w:styleId="a4">
    <w:name w:val="页脚 字符"/>
    <w:basedOn w:val="a0"/>
    <w:link w:val="a3"/>
    <w:qFormat/>
    <w:rPr>
      <w:kern w:val="2"/>
      <w:sz w:val="18"/>
      <w:szCs w:val="18"/>
    </w:rPr>
  </w:style>
  <w:style w:type="paragraph" w:customStyle="1" w:styleId="ListParagraphd362eea3-4c37-461a-9773-1e913ad0269e">
    <w:name w:val="List Paragraph_d362eea3-4c37-461a-9773-1e913ad0269e"/>
    <w:basedOn w:val="a"/>
    <w:uiPriority w:val="99"/>
    <w:qFormat/>
    <w:pPr>
      <w:ind w:firstLineChars="200" w:firstLine="420"/>
    </w:pPr>
  </w:style>
  <w:style w:type="paragraph" w:styleId="ab">
    <w:name w:val="List Paragraph"/>
    <w:basedOn w:val="a"/>
    <w:uiPriority w:val="34"/>
    <w:qFormat/>
    <w:rsid w:val="00BA2422"/>
    <w:pPr>
      <w:ind w:firstLineChars="200" w:firstLine="42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51949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206</Words>
  <Characters>1180</Characters>
  <Application>Microsoft Office Word</Application>
  <DocSecurity>0</DocSecurity>
  <Lines>9</Lines>
  <Paragraphs>2</Paragraphs>
  <ScaleCrop>false</ScaleCrop>
  <Company/>
  <LinksUpToDate>false</LinksUpToDate>
  <CharactersWithSpaces>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THTF</dc:creator>
  <cp:lastModifiedBy>THTF</cp:lastModifiedBy>
  <cp:revision>22</cp:revision>
  <dcterms:created xsi:type="dcterms:W3CDTF">2014-10-29T20:08:00Z</dcterms:created>
  <dcterms:modified xsi:type="dcterms:W3CDTF">2019-10-12T05:43:00Z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2052-11.1.0.8205</vt:lpwstr>
  </property>
</Properties>
</file>